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5" w:rsidRDefault="000F2485" w:rsidP="003C7E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F92" w:rsidRDefault="000B6F92" w:rsidP="003C7E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5910" cy="4984433"/>
            <wp:effectExtent l="19050" t="0" r="2540" b="0"/>
            <wp:docPr id="6" name="Рисунок 4" descr="C:\Documents and Settings\Ольга\Рабочий стол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\Рабочий стол\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E9" w:rsidRPr="009A48E9" w:rsidRDefault="009A48E9" w:rsidP="009A48E9">
      <w:pPr>
        <w:pStyle w:val="1"/>
        <w:rPr>
          <w:rFonts w:ascii="Times New Roman" w:eastAsia="Times New Roman" w:hAnsi="Times New Roman" w:cs="Times New Roman"/>
          <w:i/>
          <w:color w:val="002060"/>
          <w:sz w:val="56"/>
          <w:szCs w:val="56"/>
          <w:lang w:val="ru-RU"/>
        </w:rPr>
      </w:pPr>
      <w:r w:rsidRPr="00AD6053">
        <w:rPr>
          <w:rFonts w:ascii="Times New Roman" w:eastAsia="Times New Roman" w:hAnsi="Times New Roman" w:cs="Times New Roman"/>
          <w:i/>
          <w:color w:val="002060"/>
          <w:sz w:val="56"/>
          <w:szCs w:val="56"/>
          <w:lang w:val="ru-RU"/>
        </w:rPr>
        <w:t xml:space="preserve">Солнце, воздух и вода – </w:t>
      </w:r>
    </w:p>
    <w:p w:rsidR="009A48E9" w:rsidRPr="00AD6053" w:rsidRDefault="009A48E9" w:rsidP="009A48E9">
      <w:pPr>
        <w:pStyle w:val="1"/>
        <w:jc w:val="right"/>
        <w:rPr>
          <w:rFonts w:ascii="Times New Roman" w:eastAsia="Times New Roman" w:hAnsi="Times New Roman" w:cs="Times New Roman"/>
          <w:i/>
          <w:color w:val="002060"/>
          <w:sz w:val="56"/>
          <w:szCs w:val="56"/>
          <w:lang w:val="ru-RU"/>
        </w:rPr>
      </w:pPr>
      <w:r w:rsidRPr="00AD6053">
        <w:rPr>
          <w:rFonts w:ascii="Times New Roman" w:eastAsia="Times New Roman" w:hAnsi="Times New Roman" w:cs="Times New Roman"/>
          <w:i/>
          <w:color w:val="002060"/>
          <w:sz w:val="56"/>
          <w:szCs w:val="56"/>
          <w:lang w:val="ru-RU"/>
        </w:rPr>
        <w:t>наши лучшие друзья…</w:t>
      </w:r>
    </w:p>
    <w:p w:rsidR="009A48E9" w:rsidRDefault="009A48E9" w:rsidP="009A48E9">
      <w:pPr>
        <w:rPr>
          <w:lang w:val="ru-RU"/>
        </w:rPr>
      </w:pPr>
    </w:p>
    <w:p w:rsidR="009A48E9" w:rsidRDefault="009A48E9" w:rsidP="009A48E9">
      <w:pPr>
        <w:rPr>
          <w:lang w:val="ru-RU"/>
        </w:rPr>
      </w:pPr>
      <w:r w:rsidRPr="009A48E9">
        <w:rPr>
          <w:noProof/>
          <w:lang w:val="ru-RU" w:eastAsia="ru-RU" w:bidi="ar-SA"/>
        </w:rPr>
        <w:drawing>
          <wp:inline distT="0" distB="0" distL="0" distR="0">
            <wp:extent cx="6714006" cy="2506980"/>
            <wp:effectExtent l="19050" t="0" r="0" b="0"/>
            <wp:docPr id="10" name="Рисунок 1" descr="C:\Documents and Settings\Ольга\Рабочий стол\5ccf5aa3b1bd1e0eac0277844e3bf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5ccf5aa3b1bd1e0eac0277844e3bfb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06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94" w:rsidRDefault="00702294" w:rsidP="009A48E9">
      <w:pPr>
        <w:rPr>
          <w:lang w:val="ru-RU"/>
        </w:rPr>
      </w:pPr>
    </w:p>
    <w:p w:rsidR="00702294" w:rsidRPr="00AD6053" w:rsidRDefault="00702294" w:rsidP="007022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ru-RU"/>
        </w:rPr>
      </w:pPr>
      <w:r w:rsidRPr="00AD6053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ru-RU"/>
        </w:rPr>
        <w:lastRenderedPageBreak/>
        <w:t xml:space="preserve">Закаляйся, если хочешь быть </w:t>
      </w:r>
      <w:proofErr w:type="gramStart"/>
      <w:r w:rsidRPr="00AD6053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ru-RU"/>
        </w:rPr>
        <w:t>здоров</w:t>
      </w:r>
      <w:proofErr w:type="gramEnd"/>
      <w:r w:rsidRPr="00AD6053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ru-RU"/>
        </w:rPr>
        <w:t xml:space="preserve">! </w:t>
      </w:r>
    </w:p>
    <w:p w:rsidR="00702294" w:rsidRPr="00AD6053" w:rsidRDefault="00702294" w:rsidP="00702294">
      <w:pPr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05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/>
        </w:rPr>
        <w:t xml:space="preserve">       Все родители знают, что закаливать ребенка полезно и даже необходимо. Закаленные дети меньше болеют, у них укрепляется иммунитет. Но как это делать, когда начинать – в какое время года и с какого возраста?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Обычно детей закаливают “от простуды”, хотя простудные – острые респираторные заболевания (ОРЗ) – вызываются вирусами. В чем же смысл?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нашем сознании простуда прочно связана с холодной, мокрой погодой, когда дети мало гуляют, проводят много времени в помещении, где легко заражаются вирусами. Кроме того, в самом начале ОРЗ (еще до появления насморка и кашля) больного знобит, он не может согреться. Поэтому возникает ассоциация “чувство холода – простуда (из-за </w:t>
      </w:r>
      <w:proofErr w:type="spell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незакаленности</w:t>
      </w:r>
      <w:proofErr w:type="spell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) – ОРЗ”.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Охлаждение незакаленного ребенка действительно может способствовать развитию вирусной инфекции. Кроме того, терморегуляция у малышей еще не совершенна и охлаждаются они сильнее, чем взрослые.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На первом году жизни у ребенка сохраняются защитные материнские антитела к некоторым вирусам, а затем защита кончается, и дети начинают чаще болеть вирусными ОРЗ – иногда по 6–8 раз в год. Это 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связано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прежде всего с расширением контактов с окружающим миром, в буквальном смысле «нашпигованным» вирусами. С возрастом ОРЗ болеют реже, потому что накапливаются антитела к разным вирусам, происходит созревание механизмов иммунологической защиты.</w:t>
      </w:r>
    </w:p>
    <w:p w:rsidR="00702294" w:rsidRDefault="00702294" w:rsidP="00702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</w:pPr>
      <w:r w:rsidRPr="007A472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НОС И ПРОСТУДА</w:t>
      </w:r>
    </w:p>
    <w:tbl>
      <w:tblPr>
        <w:tblStyle w:val="a4"/>
        <w:tblW w:w="0" w:type="auto"/>
        <w:tblLook w:val="04A0"/>
      </w:tblPr>
      <w:tblGrid>
        <w:gridCol w:w="3816"/>
        <w:gridCol w:w="6866"/>
      </w:tblGrid>
      <w:tr w:rsidR="00702294" w:rsidTr="00516F55">
        <w:trPr>
          <w:trHeight w:val="44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02294" w:rsidRPr="00EC74E6" w:rsidRDefault="00702294" w:rsidP="00516F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A472C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-49530</wp:posOffset>
                  </wp:positionH>
                  <wp:positionV relativeFrom="line">
                    <wp:posOffset>1905</wp:posOffset>
                  </wp:positionV>
                  <wp:extent cx="2259330" cy="2796540"/>
                  <wp:effectExtent l="19050" t="0" r="7620" b="0"/>
                  <wp:wrapSquare wrapText="bothSides"/>
                  <wp:docPr id="3" name="Рисунок 2" descr="Не будешь закаляться - будешь сопливым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 будешь закаляться - будешь сопливым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279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702294" w:rsidRDefault="00702294" w:rsidP="00516F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60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Почему именно нос? Дело в том, что противовирусная защита чаще всего снижается при нарушении кровообращения в слизистой оболочке носа под влиянием переохлаждения. </w:t>
            </w:r>
            <w:r w:rsidRPr="00AD60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Охлаждение кожи ведет к рефлекторному сужению кровеносных сосудов – организм уменьшает теплоотдачу, экономя тепло (при очень сильном охлаждении на морозе кожные сосуды расширяются, согревая охлаждаемый участок). Так же реагируют и сосуды носа: при прикладывании кубика льда к коже температура в полости носа снижается на 2° у незакаленного ребенка и всего на 0,3–0,5° – у закаленного. </w:t>
            </w:r>
            <w:proofErr w:type="spellStart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>этом</w:t>
            </w:r>
            <w:proofErr w:type="spellEnd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  <w:proofErr w:type="spellEnd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клеток</w:t>
            </w:r>
            <w:proofErr w:type="spellEnd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слизистой</w:t>
            </w:r>
            <w:proofErr w:type="spellEnd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нарушается</w:t>
            </w:r>
            <w:proofErr w:type="spellEnd"/>
            <w:r w:rsidRPr="003C7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702294" w:rsidRPr="001465F7" w:rsidTr="00516F55">
        <w:trPr>
          <w:tblCellSpacing w:w="7" w:type="dxa"/>
        </w:trPr>
        <w:tc>
          <w:tcPr>
            <w:tcW w:w="10496" w:type="dxa"/>
            <w:vAlign w:val="center"/>
            <w:hideMark/>
          </w:tcPr>
          <w:p w:rsidR="00702294" w:rsidRPr="00AD6053" w:rsidRDefault="00702294" w:rsidP="00516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4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Снижается выделение ими антител, защитных субстанций, способных убивать вирусы, которые очень часто присутствуют на слизистой носа, как бы поджидая удобного случая, чтобы проникнуть внутрь организма. </w:t>
            </w:r>
            <w:r w:rsidRPr="00AD60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Вдыхаемый воздух хуже нагревается, вирус быстрее размножается и попадает в более глубокие отделы дыхательных путей. </w:t>
            </w:r>
            <w:r w:rsidRPr="00AD60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Тренировать сосуды можно закаливающими процедурами. При постепенном увеличении охлаждения реакция сосудов становится все более умеренной, количество защитных белков в слизистой оболочке носа не будет резко уменьшаться. И это не фантазия – такое действие закаливающих процедур доказано многими исследованиями.</w:t>
            </w:r>
          </w:p>
        </w:tc>
      </w:tr>
    </w:tbl>
    <w:p w:rsidR="00702294" w:rsidRPr="00702294" w:rsidRDefault="00702294" w:rsidP="00702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229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/>
        </w:rPr>
        <w:lastRenderedPageBreak/>
        <w:t>ОСНОВНЫЕ ПРИНЦИПЫ ЗАКАЛИВАНИЯ</w:t>
      </w:r>
    </w:p>
    <w:p w:rsidR="00702294" w:rsidRPr="00702294" w:rsidRDefault="00702294" w:rsidP="0070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Вы ошибаетесь, если думаете, что закаливание обязательно требует применения очень низких температур. Некоторые отчаянные родители силой заставляют своих детей ходить босиком по снегу и купаться в проруби! На самом деле важна контрастность воздействия. Если холод ведет к сужению сосудов, то тепло, наоборот, вызывает их расширение – а мы тренируем как раз способность сосудов изменять свой просвет в зависимости от внешнего холода или тепла. Воздействие умеренно прохладного воздуха на предварительно согретую кожу будет равноценно воздействию очень холодного раздражителя на не согретую кожу.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  Какие же участки тела лучше всего закаливать? Очевидно, что воздействие на лицо и кисти рук, постоянно находящиеся открытыми, большого эффекта не даст. Конечно, если ребенку закрывают зимой половину лица платком и никогда не снимают варежки, начинать закаливание надо именно с лица и рук, но это – скорее исключение, чем правило.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Очень чувствительны к теплу и холоду подошвы ног – там находится много рецепторов. Хороший эффект дает и </w:t>
      </w:r>
      <w:proofErr w:type="spell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холодовое</w:t>
      </w:r>
      <w:proofErr w:type="spell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воздействие на кожу шеи, поясницы, однако все же лучше закаливать (водой, воздухом) кожу всего туловища и конечностей. При охлаждении какого-либо одного участка тела может возникнуть эффе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кт скв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озняка – охлажденные сосуды останутся расширенными из-за отсутствия рефлекса с других участков, а это приведет к сильному переохлаждению.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Продолжительность закаливающих процедур не должна быть слишком большой – не более 10–20 минут. Гораздо важнее повторность воздействий, при этом очень полезна смена факторов, например: воздушная ванна – сауна – прохладный душ – сауна – воздушная ванна.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Проводя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закаливание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, соблюдайте постепенность усиления воздействий. Однако не будьте и излишне осторожными: если вы занимаетесь обливанием, начните с воды температурой 30–32° и снижайте ее каждые 2–3 дня на 2–3° (а не на 0,5° в неделю, как это делают многие). Уже через 10–15 дней вы дойдете до комнатной температуры или даже чуть ниже – до16–18°. Это обеспечит прекрасный закаливающий эффект.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Но закаливание не дает положительного результата без создания повседневного стимулирующего температурного окружения ребенка. В нашем климате именно повседневные температурные воздействия играют решающую роль. </w:t>
      </w:r>
      <w:r w:rsidRPr="00702294">
        <w:rPr>
          <w:rFonts w:ascii="Times New Roman" w:eastAsia="Times New Roman" w:hAnsi="Times New Roman" w:cs="Times New Roman"/>
          <w:sz w:val="28"/>
          <w:szCs w:val="28"/>
          <w:lang w:val="ru-RU"/>
        </w:rPr>
        <w:t>А начинать надо с ответа на вопрос...</w:t>
      </w:r>
    </w:p>
    <w:p w:rsidR="00702294" w:rsidRDefault="00702294" w:rsidP="00702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/>
        </w:rPr>
      </w:pPr>
      <w:r w:rsidRPr="0070229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/>
        </w:rPr>
        <w:t>...КАК ОДЕТЬ РЕБЕНКА?</w:t>
      </w:r>
    </w:p>
    <w:tbl>
      <w:tblPr>
        <w:tblStyle w:val="a4"/>
        <w:tblW w:w="0" w:type="auto"/>
        <w:tblLook w:val="04A0"/>
      </w:tblPr>
      <w:tblGrid>
        <w:gridCol w:w="4077"/>
        <w:gridCol w:w="6605"/>
      </w:tblGrid>
      <w:tr w:rsidR="00702294" w:rsidRPr="001465F7" w:rsidTr="0051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02294" w:rsidRDefault="00702294" w:rsidP="00516F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B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1905</wp:posOffset>
                  </wp:positionV>
                  <wp:extent cx="2411730" cy="2179320"/>
                  <wp:effectExtent l="19050" t="0" r="7620" b="0"/>
                  <wp:wrapSquare wrapText="bothSides"/>
                  <wp:docPr id="4" name="Рисунок 3" descr="Скафандр для Антаркт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фандр для Антаркти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217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702294" w:rsidRDefault="00702294" w:rsidP="00516F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Одежда должна не просто соответствовать сезону, но и меняться в зависимости от температуры на улице. Самое главное – одевать детей с учетом их большой подвижности. Хорошее правило – надевать на ребенка столько же слоев одежды, сколько надевают взрослые, или, еще лучше – на один слой меньше. Одежда должна быть такой, чтобы во время физической активности ребенок сильно не потел, а в минуты отдыха его кожа охлаждалась как от воздействия воздуха, так и от испарения пота.</w:t>
            </w:r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702294" w:rsidRPr="00F16B27" w:rsidRDefault="00702294" w:rsidP="0070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7EFB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К сожалению, наших детей часто кутают без меры. </w:t>
      </w:r>
      <w:proofErr w:type="gramStart"/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>За исключением двух-трех самых теплых месяцев года большинство малышей раннего и дошкольного возраста носят не менее 4-х слоев одежды (кроме верхней) и одеты, как минимум, в 2–3 пары длинных штанов – брюки, рейтузы с поддетыми колготками!</w:t>
      </w:r>
      <w:proofErr w:type="gramEnd"/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Есть дети, которые практически никогда не гуляют в трусиках и майке – они всегда в свитере и шапочке.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Закаливание может происходить и в помещении, если температура в нем не превышает 18–20° днем, а ночью – ниже на 2–4°. При этом на ребенке не должны быть надеты теплые вещи, он не должен спать в пижаме под ватным одеялом (или то, или другое). 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сожалению, многие россияне считают нормальной температурой помещения 24–26°. 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Ничего страшного, если легко одетый ребенок выйдет в холодную погоду на балкон или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коридор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>, если внезапный порыв ветра распахнет окно или ночью малыш раскроется – такие кратковременные воздействия хорошо закаляют.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Согласитесь, закаливать закутанного, оберегаемого от малейшего дуновения воздуха ребенка – занятие бесперспективное. Постоянное пребывание в тепличных условиях </w:t>
      </w:r>
      <w:proofErr w:type="spellStart"/>
      <w:r w:rsidRPr="00AD605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детренирует</w:t>
      </w:r>
      <w:proofErr w:type="spellEnd"/>
      <w:r w:rsidRPr="00AD605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сосуды кожи и слизистых оболочек,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что кратковременные закаливающие воздействия на таком фоне большого эффекта не дадут.</w:t>
      </w:r>
    </w:p>
    <w:p w:rsidR="00702294" w:rsidRPr="003C7EFB" w:rsidRDefault="00702294" w:rsidP="00702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7E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КОГДА НАЧАТЬ?</w:t>
      </w:r>
      <w:proofErr w:type="gramEnd"/>
    </w:p>
    <w:tbl>
      <w:tblPr>
        <w:tblStyle w:val="a4"/>
        <w:tblW w:w="0" w:type="auto"/>
        <w:tblLook w:val="04A0"/>
      </w:tblPr>
      <w:tblGrid>
        <w:gridCol w:w="4146"/>
        <w:gridCol w:w="6536"/>
      </w:tblGrid>
      <w:tr w:rsidR="00702294" w:rsidRPr="001465F7" w:rsidTr="0051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02294" w:rsidRPr="00EC74E6" w:rsidRDefault="00702294" w:rsidP="00516F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B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472690" cy="2385060"/>
                  <wp:effectExtent l="19050" t="0" r="3810" b="0"/>
                  <wp:docPr id="7" name="Рисунок 7" descr="C:\Documents and Settings\Ольга\Рабочий стол\zakalivanie-rebenka-leto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Ольга\Рабочий стол\zakalivanie-rebenka-leto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23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702294" w:rsidRPr="00F16B27" w:rsidRDefault="00702294" w:rsidP="00516F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Закаливать ребенка никогда не поздно и в то же время никогда не рано. Конечно, речь не идет о </w:t>
            </w:r>
            <w:proofErr w:type="spellStart"/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моржевании</w:t>
            </w:r>
            <w:proofErr w:type="spellEnd"/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новорожденного или о сауне с первых дней жизни, но и самым маленьким вполне можно создать условия, которые бы тренировали их сосуды. Очень полезны воздушные ванны – достаточно 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ему несколько минут побыть голеньки</w:t>
            </w:r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на воздухе при комнатной температуре. Воздушные ванны удобно проводить и во время занятий гимнастикой, перед ванной. После купания можно облить малыша водой температурой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2–4–6° ниже, чем вода в ванне.</w:t>
            </w:r>
            <w:r w:rsidRPr="00F16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702294" w:rsidRDefault="00702294" w:rsidP="00702294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Безусловно, закаливание во время острого заболевания бессмысленно и вредно.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Когда же можно снова приступать к процедурам? Это зависит от длительности лихорадочного периода. При нетяжелом ОРЗ нормальная терморегуляция восстанавливается уже через 7–10 дней, при 3–10-дневной температуре – через 2 недели, а после тяжелой пневмонии – через 3–4 недели. </w:t>
      </w: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>В эти сроки можно продолжить начатое до болезни закаливание.</w:t>
      </w:r>
    </w:p>
    <w:p w:rsidR="00702294" w:rsidRPr="00F16B27" w:rsidRDefault="00702294" w:rsidP="00702294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Уже с первого года жизни приучайте ребенка к прогулкам на свежем воздухе, желательно не менее 4 часов в сутки. </w:t>
      </w:r>
      <w:proofErr w:type="gramStart"/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>Сперва</w:t>
      </w:r>
      <w:proofErr w:type="gramEnd"/>
      <w:r w:rsidRPr="00F16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сон в коляске на балконе или на улице, затем прогулки, лучше не в коляске, а с активными движениями. </w:t>
      </w:r>
    </w:p>
    <w:p w:rsidR="00702294" w:rsidRPr="00AD6053" w:rsidRDefault="00702294" w:rsidP="00702294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7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Воздушная контрастность вполне доступна семьям, имеющим 2 комнаты.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этого в одной из комнат снижают температуру (открывая форточку или окно) до 10–12°, а в другой – оставляют ее на уровне 18–20°. Можно устроить подвижные игры, переходя вместе с ребенком из одного помещения в другое. Контрастное закаливание также несложно организовать– 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дл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этого можно нагреть участок пола до 40–50°, чтобы дети, проснувшись после дневного сна, могли попеременно побегать босиком по теплому и непрогретому полу. </w:t>
      </w:r>
    </w:p>
    <w:p w:rsidR="00702294" w:rsidRDefault="00702294" w:rsidP="00702294">
      <w:pPr>
        <w:spacing w:before="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0B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/>
        </w:rPr>
        <w:lastRenderedPageBreak/>
        <w:t>ВОДНЫЕ ПРОЦЕДУРЫ</w:t>
      </w:r>
    </w:p>
    <w:p w:rsidR="00702294" w:rsidRPr="00702294" w:rsidRDefault="00702294" w:rsidP="00702294">
      <w:p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Хорошим закаливающим эффектом обладает контрастный душ – чередуйте теплую воду (до 40°, 30–40 секунд) с более холодной, удлиняя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длительность ее воздействия от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15–20 до 30 секунд. Температуру холодной воды снижают на 2–3° каждые 2–3 дня, первоначально несколько укорачивая время ее воздействия. </w:t>
      </w:r>
      <w:r w:rsidRPr="00EC7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Конечная температура холодной воды для дошкольников не должна быть меньше 14–15°, для школьников можно опускать ее и ниже, конечно, с согласия ребенка. </w:t>
      </w:r>
    </w:p>
    <w:tbl>
      <w:tblPr>
        <w:tblStyle w:val="a4"/>
        <w:tblW w:w="0" w:type="auto"/>
        <w:tblLook w:val="04A0"/>
      </w:tblPr>
      <w:tblGrid>
        <w:gridCol w:w="5920"/>
        <w:gridCol w:w="4762"/>
      </w:tblGrid>
      <w:tr w:rsidR="00702294" w:rsidRPr="001465F7" w:rsidTr="00516F5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02294" w:rsidRDefault="00702294" w:rsidP="00516F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577590" cy="2232660"/>
                  <wp:effectExtent l="19050" t="0" r="3810" b="0"/>
                  <wp:docPr id="8" name="Рисунок 1" descr="C:\Documents and Settings\Ольга\Рабочий стол\c48ec3d3933c094c66b2ebcf779aac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ьга\Рабочий стол\c48ec3d3933c094c66b2ebcf779aac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90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02294" w:rsidRPr="00EC74E6" w:rsidRDefault="00702294" w:rsidP="00516F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EC74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Вообще, надо стремиться к тому, чтобы закаливание вызывало только положительные эмоции. Доводить </w:t>
            </w:r>
            <w:proofErr w:type="spellStart"/>
            <w:r w:rsidRPr="00EC74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холодовые</w:t>
            </w:r>
            <w:proofErr w:type="spellEnd"/>
            <w:r w:rsidRPr="00EC74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воздействия до неприятных или тем более болезненных абсолютно недопустимо, поэтому всякие перегибы в этом деле (например, в соответствии с поговоркой “тяжело в учении, легко в бою”) неразумны.</w:t>
            </w:r>
          </w:p>
        </w:tc>
      </w:tr>
    </w:tbl>
    <w:p w:rsidR="00702294" w:rsidRPr="00BE3CF7" w:rsidRDefault="00702294" w:rsidP="0070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C7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E3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Летом обязательно давайте ребенку возмо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жность побегать босиком по воде, сырому песку</w:t>
      </w:r>
      <w:r w:rsidRPr="00BE3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Хороший закаливающий эффект дает ежедневное мытье ног прохладной водой, холодный душ после ванны или бани. Очень полезно купание. Многие дети купаются “до посинения” – это не опасно, но не нужно. После купания в прохладной воде хорошо разотрите кожу жестким полотенцем до появления красноты (это указывает на расширение сосудов). Если поблизости нет водоема, можно обливать ребенка водой или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ставить его под душ,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разрешите  малышу поиграть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воде.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Прекрасную закалку дает плавание в бассейне – не столько само по себе, сколько в комплексе с воздушными ваннами до и после бассейна.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Температура воды выше 25–26° закаливающим эффектом не обладает, однако при более прохладной воде положительный результат очевиден, особенно если ребенка не стараются укутать сразу после плавания. Занятия в бассейне надо построить таким образом, чтобы малыш испытывал комплексное контрастное воздействие: воздуха, самого бассейна, душа до и после бассейна, ходьбы босиком.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В 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и в других северных странах посещение горячей бани – сауны или русской – считается чуть ли не самым мощным и полезным лечением. Это действительно так: по силе температурного воздействия с баней ничто не может сравниться. Распаренный человек охотно принимает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холодный или даже ледяной душ, окунается в прорубь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, валяется в сн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егу, испытывая при этом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удовольствие.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Баня (лучше сухая – сауна) используется для закаливания детей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раннего возраста. Температура в ней должна быть около 90°, дети проводят в помещении 10 минут, сидя на 1-й ступеньке. После этого надо принять душ комнатной температуры. О пользе всевозможных контрастных воздействий вы уже знаете. Ну а что касается более экзотичных “подвигов” – </w:t>
      </w:r>
      <w:proofErr w:type="spell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выбегания</w:t>
      </w:r>
      <w:proofErr w:type="spell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бани в снег на мороз,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окунания в прорубь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т.д. – это дело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постепенной тренировки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которая ни в коем случае не должна переходить грань, за которой возникают неприятные ощущения и отрицательные эмоции.        </w:t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2294" w:rsidRPr="00DE36CD" w:rsidRDefault="00702294" w:rsidP="00702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E36CD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ru-RU"/>
        </w:rPr>
        <w:lastRenderedPageBreak/>
        <w:t xml:space="preserve">“ГЕРОИЧЕСКИЕ” МЕТОДЫ </w:t>
      </w:r>
    </w:p>
    <w:p w:rsidR="00702294" w:rsidRDefault="00702294" w:rsidP="0070229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0B86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5910" cy="4519219"/>
            <wp:effectExtent l="19050" t="0" r="2540" b="0"/>
            <wp:docPr id="9" name="Рисунок 6" descr="C:\Documents and Settings\Ольга\Рабочий стол\1356424236_3354279914_9beb2a5c0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льга\Рабочий стол\1356424236_3354279914_9beb2a5c0d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1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обсуждении проблем закаливания у родителей часто возникают вопросы, связанные с публикациями о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детях, которые плавают в проруби и бегают голышом по снегу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. Хорошо это или плохо?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Публикации эти – безусловно, из разряда 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сенсационных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. Но в какой-то мере они полезны: подобные сюжеты привлекают внимание родителей, особенно тех, чьи дети круглогодично носят свитер, и заставляют задуматься над 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м, как закалить своего ребенка.</w:t>
      </w:r>
    </w:p>
    <w:p w:rsidR="00702294" w:rsidRPr="00DE36CD" w:rsidRDefault="00702294" w:rsidP="0070229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все же –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полезно ли </w:t>
      </w:r>
      <w:proofErr w:type="spellStart"/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моржевание</w:t>
      </w:r>
      <w:proofErr w:type="spellEnd"/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и, если да, </w:t>
      </w:r>
      <w:proofErr w:type="gramStart"/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</w:t>
      </w:r>
      <w:proofErr w:type="gramEnd"/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как его проводить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? Прежде чем “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сигануть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в прорубь, дети вместе с родителями должны пройти длительный период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закаливания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Само погружение в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ледяную воду никак нельзя считать обязательным элементом закалки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скорее, это демонстрация закаленности организма, кстати, не вполне безопасным способом. Дети воспринимают холод как боль: они в состоянии превозмочь его под одобрительными взглядами родителей, но излишнее усердие в этом деле может оттолкнуть ребенка от закаливания. Если вы все-таки решили заняться </w:t>
      </w:r>
      <w:proofErr w:type="spellStart"/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моржеванием</w:t>
      </w:r>
      <w:proofErr w:type="spell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делать это надо постепенно и не удлинять пребывание в ледяной воде свыше 40–60 секунд, поскольку ребенок охлаждается намного быстрее взрослого. </w:t>
      </w:r>
      <w:proofErr w:type="spell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Моржующим</w:t>
      </w:r>
      <w:proofErr w:type="spell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детям необходимо постоянное пристальное медицинское наблюдение (или хотя бы 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почаще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делайте анализ мочи).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Хождение босиком по снегу тоже оказывает довольно сильное закаливающее воздействие, хотя и не такое мощное, как </w:t>
      </w:r>
      <w:proofErr w:type="spell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моржевание</w:t>
      </w:r>
      <w:proofErr w:type="spell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Конечно, и здесь нужна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постепенность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большинстве же ситуаций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лучше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закалять ребенка обычными методами, и если после бани или просто так он побегает пару минут босиком по снегу, это никак не отразится на его здоровье. А вообще-то, по снегу лучше бегать в обуви или на лыжах!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Другой частый вопрос – об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обливании холодной водой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и во время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заболевания. Родители обычно называют это методикой Иванова. Думаю, что постепенно можно снизить температуру воды для обливания здорового ребенка до 8–10°, то есть до температуры водопро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водной воды в зимнее время, но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вполн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достаточно остановиться на 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- 15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°. Обливать такой водой незакаленного ребенка – не просто жестоко, но и </w:t>
      </w:r>
      <w:r w:rsidRPr="00AD60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опасно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Что же касается холодного обливания как лечебной меры – это, попросту говоря, преступление, опасное для жизни. “Лечебный эффект” от такой процедуры может быть только отрицательным. Родители, придерживающиеся подобных “естественных лечебных факторов”, просто </w:t>
      </w:r>
      <w:proofErr w:type="gramStart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>задерживают</w:t>
      </w:r>
      <w:proofErr w:type="gramEnd"/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таким образом начало эффективного лечения.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F2485">
        <w:rPr>
          <w:rFonts w:ascii="Times New Roman" w:hAnsi="Times New Roman" w:cs="Times New Roman"/>
          <w:sz w:val="28"/>
          <w:szCs w:val="28"/>
          <w:lang w:val="ru-RU"/>
        </w:rPr>
        <w:t>Если ребенка с целью закаливания подвергнуть непривычному для него охлаждению, то он может заболеть. Необходимо соблюдать индивидуальный подход к ребенку, учитывать особенности его организма и помнить: что полезно одному ребенку, может принести вред другому.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485">
        <w:rPr>
          <w:rFonts w:ascii="Times New Roman" w:hAnsi="Times New Roman" w:cs="Times New Roman"/>
          <w:sz w:val="28"/>
          <w:szCs w:val="28"/>
          <w:lang w:val="ru-RU"/>
        </w:rPr>
        <w:t xml:space="preserve"> Перед тем как начать закаливание, жела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 посоветоваться с врачом.</w:t>
      </w:r>
      <w:r w:rsidRPr="000F2485">
        <w:rPr>
          <w:rFonts w:ascii="Times New Roman" w:hAnsi="Times New Roman" w:cs="Times New Roman"/>
          <w:sz w:val="28"/>
          <w:szCs w:val="28"/>
          <w:lang w:val="ru-RU"/>
        </w:rPr>
        <w:br/>
        <w:t>Систематическое закаливание укрепляет не только нервную систему, но и сердце, легкие, улучшает обмен веществ, работу всех органов и систем. Отсюда ясно, что закаливание в детском возрасте должно проводиться систематически, ежедневно, при осуществлении индивидуального подхода к каждому ребенку.</w:t>
      </w:r>
      <w:r w:rsidRPr="000F24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C7EF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6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 а есть ли данные о том, что закаленные дети полностью защищены от простуды? К сожалению, нет. Они тоже иногда болеют ОРЗ. Однако защита от заражения у прошедших закалку детей гораздо эффективнее, поэтому и число респираторных заболеваний, особенно тяжелых, намного меньше. Небольшие катаральные явления без температуры, длительностью 1–2 дня – вот как протекают ОРЗ у закаленного ребенка. </w:t>
      </w:r>
    </w:p>
    <w:p w:rsidR="00702294" w:rsidRDefault="00702294" w:rsidP="0070229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8450" cy="3977640"/>
            <wp:effectExtent l="19050" t="0" r="0" b="0"/>
            <wp:docPr id="14" name="Рисунок 3" descr="C:\Documents and Settings\Ольга\Рабочий стол\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Рабочий стол\11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99" cy="39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94" w:rsidRPr="000F2485" w:rsidRDefault="00702294" w:rsidP="0070229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</w:pPr>
    </w:p>
    <w:p w:rsidR="00DE36CD" w:rsidRPr="001465F7" w:rsidRDefault="00702294" w:rsidP="001465F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val="ru-RU"/>
        </w:rPr>
      </w:pPr>
      <w:r w:rsidRPr="000F2485">
        <w:rPr>
          <w:rFonts w:ascii="Times New Roman" w:eastAsia="Times New Roman" w:hAnsi="Times New Roman" w:cs="Times New Roman"/>
          <w:color w:val="FF0000"/>
          <w:sz w:val="40"/>
          <w:szCs w:val="40"/>
          <w:lang w:val="ru-RU"/>
        </w:rPr>
        <w:t>Так что – закаляйтесь, если хотите быть здоровыми!</w:t>
      </w:r>
    </w:p>
    <w:sectPr w:rsidR="00DE36CD" w:rsidRPr="001465F7" w:rsidSect="00EC74E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4D4737"/>
    <w:rsid w:val="000B6F92"/>
    <w:rsid w:val="000F2485"/>
    <w:rsid w:val="001465F7"/>
    <w:rsid w:val="00152E2E"/>
    <w:rsid w:val="001F4734"/>
    <w:rsid w:val="00315CED"/>
    <w:rsid w:val="003C7EFB"/>
    <w:rsid w:val="004426E3"/>
    <w:rsid w:val="004D4737"/>
    <w:rsid w:val="005768F3"/>
    <w:rsid w:val="00581A4B"/>
    <w:rsid w:val="00702294"/>
    <w:rsid w:val="00774CFE"/>
    <w:rsid w:val="007A472C"/>
    <w:rsid w:val="008B0B86"/>
    <w:rsid w:val="009A48E9"/>
    <w:rsid w:val="00A00F3E"/>
    <w:rsid w:val="00AA6F23"/>
    <w:rsid w:val="00AD6053"/>
    <w:rsid w:val="00BE3CF7"/>
    <w:rsid w:val="00DE36CD"/>
    <w:rsid w:val="00EC74E6"/>
    <w:rsid w:val="00ED3063"/>
    <w:rsid w:val="00F16B27"/>
    <w:rsid w:val="00F26278"/>
    <w:rsid w:val="00F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48E9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A48E9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A48E9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A48E9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8E9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8E9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8E9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8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8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E9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A48E9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9A48E9"/>
    <w:rPr>
      <w:caps/>
      <w:color w:val="E80061" w:themeColor="accent1" w:themeShade="BF"/>
      <w:spacing w:val="10"/>
    </w:rPr>
  </w:style>
  <w:style w:type="paragraph" w:customStyle="1" w:styleId="plain">
    <w:name w:val="plain"/>
    <w:basedOn w:val="a"/>
    <w:rsid w:val="004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8E9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48E9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48E9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48E9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48E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8E9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A48E9"/>
    <w:rPr>
      <w:b/>
      <w:bCs/>
      <w:color w:val="E8006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A48E9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A48E9"/>
    <w:rPr>
      <w:caps/>
      <w:color w:val="FF388C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A48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A48E9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9A48E9"/>
    <w:rPr>
      <w:b/>
      <w:bCs/>
    </w:rPr>
  </w:style>
  <w:style w:type="character" w:styleId="ad">
    <w:name w:val="Emphasis"/>
    <w:uiPriority w:val="20"/>
    <w:qFormat/>
    <w:rsid w:val="009A48E9"/>
    <w:rPr>
      <w:caps/>
      <w:color w:val="9A004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9A48E9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A48E9"/>
    <w:rPr>
      <w:sz w:val="20"/>
      <w:szCs w:val="20"/>
    </w:rPr>
  </w:style>
  <w:style w:type="paragraph" w:styleId="af0">
    <w:name w:val="List Paragraph"/>
    <w:basedOn w:val="a"/>
    <w:uiPriority w:val="34"/>
    <w:qFormat/>
    <w:rsid w:val="009A4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8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8E9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9A48E9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A48E9"/>
    <w:rPr>
      <w:i/>
      <w:iCs/>
      <w:color w:val="FF388C" w:themeColor="accent1"/>
      <w:sz w:val="20"/>
      <w:szCs w:val="20"/>
    </w:rPr>
  </w:style>
  <w:style w:type="character" w:styleId="af3">
    <w:name w:val="Subtle Emphasis"/>
    <w:uiPriority w:val="19"/>
    <w:qFormat/>
    <w:rsid w:val="009A48E9"/>
    <w:rPr>
      <w:i/>
      <w:iCs/>
      <w:color w:val="9A0040" w:themeColor="accent1" w:themeShade="7F"/>
    </w:rPr>
  </w:style>
  <w:style w:type="character" w:styleId="af4">
    <w:name w:val="Intense Emphasis"/>
    <w:uiPriority w:val="21"/>
    <w:qFormat/>
    <w:rsid w:val="009A48E9"/>
    <w:rPr>
      <w:b/>
      <w:bCs/>
      <w:caps/>
      <w:color w:val="9A0040" w:themeColor="accent1" w:themeShade="7F"/>
      <w:spacing w:val="10"/>
    </w:rPr>
  </w:style>
  <w:style w:type="character" w:styleId="af5">
    <w:name w:val="Subtle Reference"/>
    <w:uiPriority w:val="31"/>
    <w:qFormat/>
    <w:rsid w:val="009A48E9"/>
    <w:rPr>
      <w:b/>
      <w:bCs/>
      <w:color w:val="FF388C" w:themeColor="accent1"/>
    </w:rPr>
  </w:style>
  <w:style w:type="character" w:styleId="af6">
    <w:name w:val="Intense Reference"/>
    <w:uiPriority w:val="32"/>
    <w:qFormat/>
    <w:rsid w:val="009A48E9"/>
    <w:rPr>
      <w:b/>
      <w:bCs/>
      <w:i/>
      <w:iCs/>
      <w:caps/>
      <w:color w:val="FF388C" w:themeColor="accent1"/>
    </w:rPr>
  </w:style>
  <w:style w:type="character" w:styleId="af7">
    <w:name w:val="Book Title"/>
    <w:uiPriority w:val="33"/>
    <w:qFormat/>
    <w:rsid w:val="009A48E9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9A48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10</cp:revision>
  <cp:lastPrinted>2015-06-04T15:10:00Z</cp:lastPrinted>
  <dcterms:created xsi:type="dcterms:W3CDTF">2015-12-11T10:06:00Z</dcterms:created>
  <dcterms:modified xsi:type="dcterms:W3CDTF">2019-05-06T06:36:00Z</dcterms:modified>
</cp:coreProperties>
</file>