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B2" w:rsidRDefault="00F327B2" w:rsidP="00F327B2">
      <w:pPr>
        <w:shd w:val="clear" w:color="auto" w:fill="FFFFFF"/>
        <w:spacing w:before="150" w:after="0" w:line="240" w:lineRule="auto"/>
        <w:jc w:val="right"/>
        <w:outlineLvl w:val="3"/>
        <w:rPr>
          <w:rFonts w:ascii="Arial" w:eastAsia="Times New Roman" w:hAnsi="Arial" w:cs="Arial"/>
          <w:b/>
          <w:bCs/>
          <w:color w:val="373737"/>
          <w:sz w:val="24"/>
          <w:szCs w:val="24"/>
        </w:rPr>
      </w:pPr>
      <w:r>
        <w:rPr>
          <w:rFonts w:ascii="Arial" w:eastAsia="Times New Roman" w:hAnsi="Arial" w:cs="Arial"/>
          <w:b/>
          <w:bCs/>
          <w:color w:val="373737"/>
          <w:sz w:val="24"/>
          <w:szCs w:val="24"/>
        </w:rPr>
        <w:t>УТВЕРЖДЕН</w:t>
      </w:r>
    </w:p>
    <w:p w:rsidR="00F327B2" w:rsidRDefault="00F327B2" w:rsidP="00F327B2">
      <w:pPr>
        <w:shd w:val="clear" w:color="auto" w:fill="FFFFFF"/>
        <w:spacing w:before="150" w:after="0" w:line="240" w:lineRule="auto"/>
        <w:jc w:val="right"/>
        <w:outlineLvl w:val="3"/>
        <w:rPr>
          <w:rFonts w:ascii="Arial" w:eastAsia="Times New Roman" w:hAnsi="Arial" w:cs="Arial"/>
          <w:b/>
          <w:bCs/>
          <w:color w:val="373737"/>
          <w:sz w:val="24"/>
          <w:szCs w:val="24"/>
        </w:rPr>
      </w:pPr>
      <w:r>
        <w:rPr>
          <w:rFonts w:ascii="Arial" w:eastAsia="Times New Roman" w:hAnsi="Arial" w:cs="Arial"/>
          <w:b/>
          <w:bCs/>
          <w:color w:val="373737"/>
          <w:sz w:val="24"/>
          <w:szCs w:val="24"/>
        </w:rPr>
        <w:t xml:space="preserve">Приказом Министерства образования </w:t>
      </w:r>
    </w:p>
    <w:p w:rsidR="00F327B2" w:rsidRDefault="00F327B2" w:rsidP="00F327B2">
      <w:pPr>
        <w:shd w:val="clear" w:color="auto" w:fill="FFFFFF"/>
        <w:spacing w:before="150" w:after="0" w:line="240" w:lineRule="auto"/>
        <w:jc w:val="right"/>
        <w:outlineLvl w:val="3"/>
        <w:rPr>
          <w:rFonts w:ascii="Arial" w:eastAsia="Times New Roman" w:hAnsi="Arial" w:cs="Arial"/>
          <w:b/>
          <w:bCs/>
          <w:color w:val="373737"/>
          <w:sz w:val="24"/>
          <w:szCs w:val="24"/>
        </w:rPr>
      </w:pPr>
      <w:r>
        <w:rPr>
          <w:rFonts w:ascii="Arial" w:eastAsia="Times New Roman" w:hAnsi="Arial" w:cs="Arial"/>
          <w:b/>
          <w:bCs/>
          <w:color w:val="373737"/>
          <w:sz w:val="24"/>
          <w:szCs w:val="24"/>
        </w:rPr>
        <w:t>и науки Российской Федерации</w:t>
      </w:r>
    </w:p>
    <w:p w:rsidR="00F327B2" w:rsidRDefault="00F327B2" w:rsidP="00F327B2">
      <w:pPr>
        <w:shd w:val="clear" w:color="auto" w:fill="FFFFFF"/>
        <w:spacing w:before="150" w:after="0" w:line="240" w:lineRule="auto"/>
        <w:jc w:val="right"/>
        <w:outlineLvl w:val="3"/>
        <w:rPr>
          <w:rFonts w:ascii="Arial" w:eastAsia="Times New Roman" w:hAnsi="Arial" w:cs="Arial"/>
          <w:b/>
          <w:bCs/>
          <w:color w:val="373737"/>
          <w:sz w:val="24"/>
          <w:szCs w:val="24"/>
        </w:rPr>
      </w:pPr>
      <w:r>
        <w:rPr>
          <w:rFonts w:ascii="Arial" w:eastAsia="Times New Roman" w:hAnsi="Arial" w:cs="Arial"/>
          <w:b/>
          <w:bCs/>
          <w:color w:val="373737"/>
          <w:sz w:val="24"/>
          <w:szCs w:val="24"/>
        </w:rPr>
        <w:t xml:space="preserve">от </w:t>
      </w:r>
      <w:r w:rsidRPr="00F327B2">
        <w:rPr>
          <w:rFonts w:ascii="Arial" w:eastAsia="Times New Roman" w:hAnsi="Arial" w:cs="Arial"/>
          <w:b/>
          <w:bCs/>
          <w:color w:val="373737"/>
          <w:sz w:val="24"/>
          <w:szCs w:val="24"/>
          <w:u w:val="single"/>
        </w:rPr>
        <w:t>«17»</w:t>
      </w:r>
      <w:r>
        <w:rPr>
          <w:rFonts w:ascii="Arial" w:eastAsia="Times New Roman" w:hAnsi="Arial" w:cs="Arial"/>
          <w:b/>
          <w:bCs/>
          <w:color w:val="373737"/>
          <w:sz w:val="24"/>
          <w:szCs w:val="24"/>
        </w:rPr>
        <w:t xml:space="preserve"> </w:t>
      </w:r>
      <w:r w:rsidRPr="00F327B2">
        <w:rPr>
          <w:rFonts w:ascii="Arial" w:eastAsia="Times New Roman" w:hAnsi="Arial" w:cs="Arial"/>
          <w:b/>
          <w:bCs/>
          <w:color w:val="373737"/>
          <w:sz w:val="24"/>
          <w:szCs w:val="24"/>
          <w:u w:val="single"/>
        </w:rPr>
        <w:t>октября</w:t>
      </w:r>
      <w:r>
        <w:rPr>
          <w:rFonts w:ascii="Arial" w:eastAsia="Times New Roman" w:hAnsi="Arial" w:cs="Arial"/>
          <w:b/>
          <w:bCs/>
          <w:color w:val="373737"/>
          <w:sz w:val="24"/>
          <w:szCs w:val="24"/>
        </w:rPr>
        <w:t xml:space="preserve"> 2013 г. № </w:t>
      </w:r>
      <w:r w:rsidRPr="00F327B2">
        <w:rPr>
          <w:rFonts w:ascii="Arial" w:eastAsia="Times New Roman" w:hAnsi="Arial" w:cs="Arial"/>
          <w:b/>
          <w:bCs/>
          <w:color w:val="373737"/>
          <w:sz w:val="24"/>
          <w:szCs w:val="24"/>
          <w:u w:val="single"/>
        </w:rPr>
        <w:t>1155</w:t>
      </w:r>
    </w:p>
    <w:p w:rsidR="00F327B2" w:rsidRDefault="00F327B2" w:rsidP="00F327B2">
      <w:pPr>
        <w:shd w:val="clear" w:color="auto" w:fill="FFFFFF"/>
        <w:spacing w:before="150" w:after="0" w:line="240" w:lineRule="auto"/>
        <w:jc w:val="center"/>
        <w:outlineLvl w:val="3"/>
        <w:rPr>
          <w:rFonts w:ascii="Arial" w:eastAsia="Times New Roman" w:hAnsi="Arial" w:cs="Arial"/>
          <w:b/>
          <w:bCs/>
          <w:color w:val="373737"/>
          <w:sz w:val="24"/>
          <w:szCs w:val="24"/>
        </w:rPr>
      </w:pPr>
    </w:p>
    <w:p w:rsidR="00EF4BD6" w:rsidRPr="00EF4BD6" w:rsidRDefault="00F327B2" w:rsidP="00F327B2">
      <w:pPr>
        <w:shd w:val="clear" w:color="auto" w:fill="FFFFFF"/>
        <w:spacing w:before="150" w:after="0" w:line="240" w:lineRule="auto"/>
        <w:jc w:val="center"/>
        <w:outlineLvl w:val="3"/>
        <w:rPr>
          <w:rFonts w:ascii="Arial" w:eastAsia="Times New Roman" w:hAnsi="Arial" w:cs="Arial"/>
          <w:b/>
          <w:bCs/>
          <w:color w:val="373737"/>
          <w:sz w:val="24"/>
          <w:szCs w:val="24"/>
        </w:rPr>
      </w:pPr>
      <w:r w:rsidRPr="00EF4BD6">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 Общие положения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1.2. Стандарт разработан на основе Конституции Российской Федерации</w:t>
      </w:r>
      <w:proofErr w:type="gramStart"/>
      <w:r w:rsidRPr="00EF4BD6">
        <w:rPr>
          <w:rFonts w:ascii="Arial" w:eastAsia="Times New Roman" w:hAnsi="Arial" w:cs="Arial"/>
          <w:color w:val="373737"/>
          <w:sz w:val="21"/>
          <w:szCs w:val="21"/>
          <w:vertAlign w:val="superscript"/>
        </w:rPr>
        <w:t>1</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и законодательства Российской Федерации и с учетом Конвенции ООН о правах ребенка</w:t>
      </w:r>
      <w:proofErr w:type="gramStart"/>
      <w:r w:rsidRPr="00EF4BD6">
        <w:rPr>
          <w:rFonts w:ascii="Arial" w:eastAsia="Times New Roman" w:hAnsi="Arial" w:cs="Arial"/>
          <w:color w:val="373737"/>
          <w:sz w:val="21"/>
          <w:szCs w:val="21"/>
          <w:vertAlign w:val="superscript"/>
        </w:rPr>
        <w:t>2</w:t>
      </w:r>
      <w:proofErr w:type="gramEnd"/>
      <w:r w:rsidRPr="00EF4BD6">
        <w:rPr>
          <w:rFonts w:ascii="Arial" w:eastAsia="Times New Roman" w:hAnsi="Arial" w:cs="Arial"/>
          <w:color w:val="373737"/>
          <w:sz w:val="21"/>
          <w:szCs w:val="21"/>
        </w:rPr>
        <w:t>, в основе которых заложены следующие основные принципы: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sidRPr="00EF4BD6">
        <w:rPr>
          <w:rFonts w:ascii="Arial" w:eastAsia="Times New Roman" w:hAnsi="Arial" w:cs="Arial"/>
          <w:color w:val="373737"/>
          <w:sz w:val="21"/>
          <w:szCs w:val="21"/>
        </w:rPr>
        <w:t>самоценности</w:t>
      </w:r>
      <w:proofErr w:type="spellEnd"/>
      <w:r w:rsidRPr="00EF4BD6">
        <w:rPr>
          <w:rFonts w:ascii="Arial" w:eastAsia="Times New Roman" w:hAnsi="Arial" w:cs="Arial"/>
          <w:color w:val="373737"/>
          <w:sz w:val="21"/>
          <w:szCs w:val="21"/>
        </w:rPr>
        <w:t xml:space="preserve"> детства как важного этапа в общем развитии человека, </w:t>
      </w:r>
      <w:proofErr w:type="spellStart"/>
      <w:r w:rsidRPr="00EF4BD6">
        <w:rPr>
          <w:rFonts w:ascii="Arial" w:eastAsia="Times New Roman" w:hAnsi="Arial" w:cs="Arial"/>
          <w:color w:val="373737"/>
          <w:sz w:val="21"/>
          <w:szCs w:val="21"/>
        </w:rPr>
        <w:t>самоценность</w:t>
      </w:r>
      <w:proofErr w:type="spellEnd"/>
      <w:r w:rsidRPr="00EF4BD6">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уважение личности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1.3. В Стандарте учитываются: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w:t>
      </w:r>
      <w:r w:rsidRPr="00EF4BD6">
        <w:rPr>
          <w:rFonts w:ascii="Arial" w:eastAsia="Times New Roman" w:hAnsi="Arial" w:cs="Arial"/>
          <w:color w:val="373737"/>
          <w:sz w:val="21"/>
          <w:szCs w:val="21"/>
        </w:rPr>
        <w:lastRenderedPageBreak/>
        <w:t>(далее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возможности освоения ребенком Программы на разных этапах ее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1.4. Основные принципы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инициативы детей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сотрудничество Организации с семьей;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6) приобщение детей к </w:t>
      </w:r>
      <w:proofErr w:type="spellStart"/>
      <w:r w:rsidRPr="00EF4BD6">
        <w:rPr>
          <w:rFonts w:ascii="Arial" w:eastAsia="Times New Roman" w:hAnsi="Arial" w:cs="Arial"/>
          <w:color w:val="373737"/>
          <w:sz w:val="21"/>
          <w:szCs w:val="21"/>
        </w:rPr>
        <w:t>социокультурным</w:t>
      </w:r>
      <w:proofErr w:type="spellEnd"/>
      <w:r w:rsidRPr="00EF4BD6">
        <w:rPr>
          <w:rFonts w:ascii="Arial" w:eastAsia="Times New Roman" w:hAnsi="Arial" w:cs="Arial"/>
          <w:color w:val="373737"/>
          <w:sz w:val="21"/>
          <w:szCs w:val="21"/>
        </w:rPr>
        <w:t xml:space="preserve"> нормам, традициям семьи, общества и государства;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учет этнокультурной ситуации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1.5. Стандарт направлен на достижение следующих целей: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повышение социального статуса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1.6. Стандарт направлен на решение следующих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8) формирования </w:t>
      </w:r>
      <w:proofErr w:type="spellStart"/>
      <w:r w:rsidRPr="00EF4BD6">
        <w:rPr>
          <w:rFonts w:ascii="Arial" w:eastAsia="Times New Roman" w:hAnsi="Arial" w:cs="Arial"/>
          <w:color w:val="373737"/>
          <w:sz w:val="21"/>
          <w:szCs w:val="21"/>
        </w:rPr>
        <w:t>социокультурной</w:t>
      </w:r>
      <w:proofErr w:type="spellEnd"/>
      <w:r w:rsidRPr="00EF4BD6">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1.7. Стандарт является основой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разработки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1.8. Стандарт включает в себя требования </w:t>
      </w:r>
      <w:proofErr w:type="gramStart"/>
      <w:r w:rsidRPr="00EF4BD6">
        <w:rPr>
          <w:rFonts w:ascii="Arial" w:eastAsia="Times New Roman" w:hAnsi="Arial" w:cs="Arial"/>
          <w:color w:val="373737"/>
          <w:sz w:val="21"/>
          <w:szCs w:val="21"/>
        </w:rPr>
        <w:t>к</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структуре Программы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результатам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2.4. Программа направлена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F4BD6">
        <w:rPr>
          <w:rFonts w:ascii="Arial" w:eastAsia="Times New Roman" w:hAnsi="Arial" w:cs="Arial"/>
          <w:color w:val="373737"/>
          <w:sz w:val="21"/>
          <w:szCs w:val="21"/>
        </w:rPr>
        <w:t>Примерных</w:t>
      </w:r>
      <w:proofErr w:type="gramEnd"/>
      <w:r w:rsidRPr="00EF4BD6">
        <w:rPr>
          <w:rFonts w:ascii="Arial" w:eastAsia="Times New Roman" w:hAnsi="Arial" w:cs="Arial"/>
          <w:color w:val="373737"/>
          <w:sz w:val="21"/>
          <w:szCs w:val="21"/>
        </w:rPr>
        <w:t xml:space="preserve"> программ</w:t>
      </w:r>
      <w:r w:rsidRPr="00EF4BD6">
        <w:rPr>
          <w:rFonts w:ascii="Arial" w:eastAsia="Times New Roman" w:hAnsi="Arial" w:cs="Arial"/>
          <w:color w:val="373737"/>
          <w:sz w:val="21"/>
          <w:szCs w:val="21"/>
          <w:vertAlign w:val="superscript"/>
        </w:rPr>
        <w:t>3</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Программа может реализовываться в течение всего времени пребывания</w:t>
      </w:r>
      <w:proofErr w:type="gramStart"/>
      <w:r w:rsidRPr="00EF4BD6">
        <w:rPr>
          <w:rFonts w:ascii="Arial" w:eastAsia="Times New Roman" w:hAnsi="Arial" w:cs="Arial"/>
          <w:color w:val="373737"/>
          <w:sz w:val="21"/>
          <w:szCs w:val="21"/>
          <w:vertAlign w:val="superscript"/>
        </w:rPr>
        <w:t>4</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детей 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социально-коммуникативное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речевое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физическое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становление самостоятельности,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F4BD6">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общем</w:t>
      </w:r>
      <w:proofErr w:type="gramEnd"/>
      <w:r w:rsidRPr="00EF4BD6">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F4BD6">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в двигательной сфере;</w:t>
      </w:r>
      <w:proofErr w:type="gramEnd"/>
      <w:r w:rsidRPr="00EF4BD6">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F4BD6">
        <w:rPr>
          <w:rFonts w:ascii="Arial" w:eastAsia="Times New Roman"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предметно-пространственная развивающая образовательная среда;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характер взаимодействия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 взаимодействия с другими детьми;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система отношений ребенка к миру, к другим людям, к себе самому.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Пояснительная записка должна раскрывать: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цели и задачи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принципы и подходы к формированию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Содержательный раздел Программы должен включать: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содержательном разделе Программы должны быть представлены: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способы и направления поддержки детской инициативы;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специфику национальных,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сложившиеся традиции Организации или Группы.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w:t>
      </w:r>
      <w:proofErr w:type="gramStart"/>
      <w:r w:rsidRPr="00EF4BD6">
        <w:rPr>
          <w:rFonts w:ascii="Arial" w:eastAsia="Times New Roman" w:hAnsi="Arial" w:cs="Arial"/>
          <w:color w:val="373737"/>
          <w:sz w:val="21"/>
          <w:szCs w:val="21"/>
        </w:rPr>
        <w:t>коррекции нарушений развития различных категорий детей</w:t>
      </w:r>
      <w:proofErr w:type="gramEnd"/>
      <w:r w:rsidRPr="00EF4BD6">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w:t>
      </w:r>
      <w:r w:rsidRPr="00EF4BD6">
        <w:rPr>
          <w:rFonts w:ascii="Arial" w:eastAsia="Times New Roman" w:hAnsi="Arial" w:cs="Arial"/>
          <w:color w:val="373737"/>
          <w:sz w:val="21"/>
          <w:szCs w:val="21"/>
        </w:rPr>
        <w:lastRenderedPageBreak/>
        <w:t>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F4BD6">
        <w:rPr>
          <w:rFonts w:ascii="Arial" w:eastAsia="Times New Roman" w:hAnsi="Arial" w:cs="Arial"/>
          <w:color w:val="373737"/>
          <w:sz w:val="21"/>
          <w:szCs w:val="21"/>
        </w:rPr>
        <w:t>представлена</w:t>
      </w:r>
      <w:proofErr w:type="gramEnd"/>
      <w:r w:rsidRPr="00EF4BD6">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краткой презентации Программы должны быть указаны: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используемые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обеспечивает эмоциональное благополучие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способствует профессиональному развитию педагогических работников;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создает условия для развивающего вариативного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обеспечивает открытость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F4BD6">
        <w:rPr>
          <w:rFonts w:ascii="Arial" w:eastAsia="Times New Roman" w:hAnsi="Arial" w:cs="Arial"/>
          <w:color w:val="373737"/>
          <w:sz w:val="21"/>
          <w:szCs w:val="21"/>
        </w:rPr>
        <w:t>недопустимость</w:t>
      </w:r>
      <w:proofErr w:type="gramEnd"/>
      <w:r w:rsidRPr="00EF4BD6">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защита детей от всех форм физического и психического насилия</w:t>
      </w:r>
      <w:r w:rsidRPr="00EF4BD6">
        <w:rPr>
          <w:rFonts w:ascii="Arial" w:eastAsia="Times New Roman" w:hAnsi="Arial" w:cs="Arial"/>
          <w:color w:val="373737"/>
          <w:sz w:val="21"/>
          <w:szCs w:val="21"/>
          <w:vertAlign w:val="superscript"/>
        </w:rPr>
        <w:t>5</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3.2.2. </w:t>
      </w:r>
      <w:proofErr w:type="gramStart"/>
      <w:r w:rsidRPr="00EF4BD6">
        <w:rPr>
          <w:rFonts w:ascii="Arial" w:eastAsia="Times New Roman" w:hAnsi="Arial" w:cs="Arial"/>
          <w:color w:val="373737"/>
          <w:sz w:val="21"/>
          <w:szCs w:val="21"/>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w:t>
      </w:r>
      <w:r w:rsidRPr="00EF4BD6">
        <w:rPr>
          <w:rFonts w:ascii="Arial" w:eastAsia="Times New Roman" w:hAnsi="Arial" w:cs="Arial"/>
          <w:color w:val="373737"/>
          <w:sz w:val="21"/>
          <w:szCs w:val="21"/>
        </w:rPr>
        <w:lastRenderedPageBreak/>
        <w:t>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F4BD6">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оптимизации работы с группой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F4BD6">
        <w:rPr>
          <w:rFonts w:ascii="Arial" w:eastAsia="Times New Roman" w:hAnsi="Arial" w:cs="Arial"/>
          <w:color w:val="373737"/>
          <w:sz w:val="21"/>
          <w:szCs w:val="21"/>
        </w:rPr>
        <w:t>которую</w:t>
      </w:r>
      <w:proofErr w:type="gramEnd"/>
      <w:r w:rsidRPr="00EF4BD6">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эмоционального благополучия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непосредственное общение с каждым ребенком;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уважительное отношение к каждому ребенку, к его чувствам и потребностям;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поддержку индивидуальности и инициативы детей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spellStart"/>
      <w:r w:rsidRPr="00EF4BD6">
        <w:rPr>
          <w:rFonts w:ascii="Arial" w:eastAsia="Times New Roman" w:hAnsi="Arial" w:cs="Arial"/>
          <w:color w:val="373737"/>
          <w:sz w:val="21"/>
          <w:szCs w:val="21"/>
        </w:rPr>
        <w:t>недирективную</w:t>
      </w:r>
      <w:proofErr w:type="spellEnd"/>
      <w:r w:rsidRPr="00EF4BD6">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установление правил взаимодействия в разных ситуациях: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умения детей работать в группе сверстников;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овладения культурными средствами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индивидуального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3.2.8. Организация должна создавать возможности: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3.2.9. </w:t>
      </w:r>
      <w:proofErr w:type="gramStart"/>
      <w:r w:rsidRPr="00EF4BD6">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F4BD6">
        <w:rPr>
          <w:rFonts w:ascii="Arial" w:eastAsia="Times New Roman" w:hAnsi="Arial" w:cs="Arial"/>
          <w:color w:val="373737"/>
          <w:sz w:val="21"/>
          <w:szCs w:val="21"/>
        </w:rPr>
        <w:t>СанПиН</w:t>
      </w:r>
      <w:proofErr w:type="spellEnd"/>
      <w:r w:rsidRPr="00EF4BD6">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3.3.Требования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3.3.1. </w:t>
      </w:r>
      <w:proofErr w:type="gramStart"/>
      <w:r w:rsidRPr="00EF4BD6">
        <w:rPr>
          <w:rFonts w:ascii="Arial" w:eastAsia="Times New Roman"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3.3.3. Развивающая предметно-пространственная среда должна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реализацию различных образовательных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самовыражения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w:t>
      </w:r>
      <w:proofErr w:type="spellStart"/>
      <w:r w:rsidRPr="00EF4BD6">
        <w:rPr>
          <w:rFonts w:ascii="Arial" w:eastAsia="Times New Roman" w:hAnsi="Arial" w:cs="Arial"/>
          <w:color w:val="373737"/>
          <w:sz w:val="21"/>
          <w:szCs w:val="21"/>
        </w:rPr>
        <w:t>Трансформируемость</w:t>
      </w:r>
      <w:proofErr w:type="spellEnd"/>
      <w:r w:rsidRPr="00EF4BD6">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 </w:t>
      </w:r>
      <w:proofErr w:type="spellStart"/>
      <w:r w:rsidRPr="00EF4BD6">
        <w:rPr>
          <w:rFonts w:ascii="Arial" w:eastAsia="Times New Roman" w:hAnsi="Arial" w:cs="Arial"/>
          <w:color w:val="373737"/>
          <w:sz w:val="21"/>
          <w:szCs w:val="21"/>
        </w:rPr>
        <w:t>Полифункциональность</w:t>
      </w:r>
      <w:proofErr w:type="spellEnd"/>
      <w:r w:rsidRPr="00EF4BD6">
        <w:rPr>
          <w:rFonts w:ascii="Arial" w:eastAsia="Times New Roman" w:hAnsi="Arial" w:cs="Arial"/>
          <w:color w:val="373737"/>
          <w:sz w:val="21"/>
          <w:szCs w:val="21"/>
        </w:rPr>
        <w:t xml:space="preserve"> материалов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Вариативность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Доступность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исправность и сохранность материалов и оборудования.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 Требования к кадровым 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F4BD6">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3.4.3. </w:t>
      </w:r>
      <w:proofErr w:type="gramStart"/>
      <w:r w:rsidRPr="00EF4BD6">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F4BD6">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3.4.4. При организации инклюзивного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w:t>
      </w:r>
      <w:r w:rsidRPr="00EF4BD6">
        <w:rPr>
          <w:rFonts w:ascii="Arial" w:eastAsia="Times New Roman" w:hAnsi="Arial" w:cs="Arial"/>
          <w:color w:val="373737"/>
          <w:sz w:val="21"/>
          <w:szCs w:val="21"/>
        </w:rPr>
        <w:lastRenderedPageBreak/>
        <w:t>здоровья детей.</w:t>
      </w:r>
      <w:proofErr w:type="gramEnd"/>
      <w:r w:rsidRPr="00EF4BD6">
        <w:rPr>
          <w:rFonts w:ascii="Arial" w:eastAsia="Times New Roman"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F4BD6">
        <w:rPr>
          <w:rFonts w:ascii="Arial" w:eastAsia="Times New Roman" w:hAnsi="Arial" w:cs="Arial"/>
          <w:color w:val="373737"/>
          <w:sz w:val="21"/>
          <w:szCs w:val="21"/>
          <w:vertAlign w:val="superscript"/>
        </w:rPr>
        <w:t>6</w:t>
      </w:r>
      <w:proofErr w:type="gramEnd"/>
      <w:r w:rsidRPr="00EF4BD6">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оснащенность помещений развивающей предметно-пространственной средой;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3.6.1. </w:t>
      </w:r>
      <w:proofErr w:type="gramStart"/>
      <w:r w:rsidRPr="00EF4BD6">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3.6.2. Финансовые условия реализации Программы должны: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F4BD6">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sidRPr="00EF4BD6">
        <w:rPr>
          <w:rFonts w:ascii="Arial" w:eastAsia="Times New Roman" w:hAnsi="Arial" w:cs="Arial"/>
          <w:color w:val="373737"/>
          <w:sz w:val="21"/>
          <w:szCs w:val="21"/>
        </w:rPr>
        <w:t xml:space="preserve"> на получение общедоступного и </w:t>
      </w:r>
      <w:r w:rsidRPr="00EF4BD6">
        <w:rPr>
          <w:rFonts w:ascii="Arial" w:eastAsia="Times New Roman" w:hAnsi="Arial" w:cs="Arial"/>
          <w:color w:val="373737"/>
          <w:sz w:val="21"/>
          <w:szCs w:val="21"/>
        </w:rPr>
        <w:lastRenderedPageBreak/>
        <w:t xml:space="preserve">бесплатного дошкольного образования. </w:t>
      </w:r>
      <w:proofErr w:type="gramStart"/>
      <w:r w:rsidRPr="00EF4BD6">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F4BD6">
        <w:rPr>
          <w:rFonts w:ascii="Arial" w:eastAsia="Times New Roman" w:hAnsi="Arial" w:cs="Arial"/>
          <w:color w:val="373737"/>
          <w:sz w:val="21"/>
          <w:szCs w:val="21"/>
        </w:rPr>
        <w:t>сурдоперевод</w:t>
      </w:r>
      <w:proofErr w:type="spellEnd"/>
      <w:r w:rsidRPr="00EF4BD6">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F4BD6">
        <w:rPr>
          <w:rFonts w:ascii="Arial" w:eastAsia="Times New Roman" w:hAnsi="Arial" w:cs="Arial"/>
          <w:color w:val="373737"/>
          <w:sz w:val="21"/>
          <w:szCs w:val="21"/>
        </w:rPr>
        <w:t>безбарьерную</w:t>
      </w:r>
      <w:proofErr w:type="spellEnd"/>
      <w:r w:rsidRPr="00EF4BD6">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F4BD6">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оплату труда работников, реализующих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F4BD6">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иных расходов, связанных с реализацией и обеспечением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4.1. </w:t>
      </w:r>
      <w:proofErr w:type="gramStart"/>
      <w:r w:rsidRPr="00EF4BD6">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w:t>
      </w:r>
      <w:r w:rsidRPr="00EF4BD6">
        <w:rPr>
          <w:rFonts w:ascii="Arial" w:eastAsia="Times New Roman" w:hAnsi="Arial" w:cs="Arial"/>
          <w:color w:val="373737"/>
          <w:sz w:val="21"/>
          <w:szCs w:val="21"/>
        </w:rPr>
        <w:lastRenderedPageBreak/>
        <w:t>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F4BD6">
        <w:rPr>
          <w:rFonts w:ascii="Arial" w:eastAsia="Times New Roman" w:hAnsi="Arial" w:cs="Arial"/>
          <w:color w:val="373737"/>
          <w:sz w:val="21"/>
          <w:szCs w:val="21"/>
          <w:vertAlign w:val="superscript"/>
        </w:rPr>
        <w:t>7</w:t>
      </w:r>
      <w:proofErr w:type="gramEnd"/>
      <w:r w:rsidRPr="00EF4BD6">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eastAsia="Times New Roman" w:hAnsi="Arial" w:cs="Arial"/>
          <w:color w:val="373737"/>
          <w:sz w:val="21"/>
          <w:szCs w:val="21"/>
          <w:vertAlign w:val="superscript"/>
        </w:rPr>
        <w:t>8</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4.4. Настоящие требования являются ориентирами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решения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формирования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анализа профессиональной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взаимодействия с семьями;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изучения характеристик образования детей в возрасте от 2 месяцев до 8 лет;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аттестацию педагогических кадров;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качества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распределение стимулирующего </w:t>
      </w:r>
      <w:proofErr w:type="gramStart"/>
      <w:r w:rsidRPr="00EF4BD6">
        <w:rPr>
          <w:rFonts w:ascii="Arial" w:eastAsia="Times New Roman" w:hAnsi="Arial" w:cs="Arial"/>
          <w:color w:val="373737"/>
          <w:sz w:val="21"/>
          <w:szCs w:val="21"/>
        </w:rPr>
        <w:t>фонда оплаты труда работников Организации</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Целевые ориентиры образования в младенческом и раннем возрасте: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стремится к общению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сверстникам; наблюдает за их действиями и подражает им;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на этапе завершения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1</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2</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Сборник международных договоров СССР, 1993, выпуск XLVI.</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3</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4</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w:t>
      </w:r>
      <w:proofErr w:type="gramEnd"/>
      <w:r w:rsidRPr="00EF4BD6">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5</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i/>
          <w:iCs/>
          <w:color w:val="373737"/>
          <w:sz w:val="21"/>
          <w:szCs w:val="21"/>
          <w:vertAlign w:val="superscript"/>
        </w:rPr>
        <w:t>6</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F4BD6">
        <w:rPr>
          <w:rFonts w:ascii="Arial" w:eastAsia="Times New Roman" w:hAnsi="Arial" w:cs="Arial"/>
          <w:i/>
          <w:iCs/>
          <w:color w:val="373737"/>
          <w:sz w:val="21"/>
          <w:szCs w:val="21"/>
        </w:rPr>
        <w:t xml:space="preserve"> </w:t>
      </w:r>
      <w:proofErr w:type="gramStart"/>
      <w:r w:rsidRPr="00EF4BD6">
        <w:rPr>
          <w:rFonts w:ascii="Arial" w:eastAsia="Times New Roman" w:hAnsi="Arial" w:cs="Arial"/>
          <w:i/>
          <w:iCs/>
          <w:color w:val="373737"/>
          <w:sz w:val="21"/>
          <w:szCs w:val="21"/>
        </w:rPr>
        <w:t>2013, N 14, ст. 1666; N 27, ст. 3477).</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7</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w:t>
      </w:r>
      <w:proofErr w:type="gramEnd"/>
      <w:r w:rsidRPr="00EF4BD6">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8</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Default="003D7338"/>
    <w:sectPr w:rsidR="003D7338" w:rsidSect="00386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BD6"/>
    <w:rsid w:val="00386E6B"/>
    <w:rsid w:val="003D7338"/>
    <w:rsid w:val="00EF4BD6"/>
    <w:rsid w:val="00F3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6B"/>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7841</Words>
  <Characters>44697</Characters>
  <Application>Microsoft Office Word</Application>
  <DocSecurity>0</DocSecurity>
  <Lines>372</Lines>
  <Paragraphs>104</Paragraphs>
  <ScaleCrop>false</ScaleCrop>
  <Company>RePack by SPecialiST</Company>
  <LinksUpToDate>false</LinksUpToDate>
  <CharactersWithSpaces>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cp:lastModifiedBy>
  <cp:revision>5</cp:revision>
  <dcterms:created xsi:type="dcterms:W3CDTF">2014-04-02T12:00:00Z</dcterms:created>
  <dcterms:modified xsi:type="dcterms:W3CDTF">2017-04-17T07:12:00Z</dcterms:modified>
</cp:coreProperties>
</file>