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09C" w:rsidRDefault="001648F5" w:rsidP="00D7109C">
      <w:pPr>
        <w:jc w:val="center"/>
        <w:rPr>
          <w:rFonts w:ascii="Times New Roman" w:hAnsi="Times New Roman" w:cs="Times New Roman"/>
          <w:sz w:val="36"/>
          <w:szCs w:val="36"/>
        </w:rPr>
      </w:pPr>
      <w:r w:rsidRPr="001648F5">
        <w:rPr>
          <w:rFonts w:ascii="Times New Roman" w:hAnsi="Times New Roman" w:cs="Times New Roman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5.25pt" fillcolor="#b2b2b2" strokecolor="#33c" strokeweight="1pt">
            <v:fill opacity=".5"/>
            <v:shadow on="t" color="#99f" offset="3pt"/>
            <v:textpath style="font-family:&quot;Arial Black&quot;;v-text-kern:t" trim="t" fitpath="t" string="Развивающие игры Воскобовича"/>
          </v:shape>
        </w:pict>
      </w:r>
    </w:p>
    <w:p w:rsidR="00D7109C" w:rsidRPr="008F33AA" w:rsidRDefault="00D7109C" w:rsidP="00995734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F33AA">
        <w:rPr>
          <w:color w:val="111111"/>
          <w:sz w:val="28"/>
          <w:szCs w:val="28"/>
        </w:rPr>
        <w:t xml:space="preserve">Игровая деятельность является для детей </w:t>
      </w:r>
      <w:r>
        <w:rPr>
          <w:color w:val="111111"/>
          <w:sz w:val="28"/>
          <w:szCs w:val="28"/>
        </w:rPr>
        <w:t xml:space="preserve">ведущей. В игре ребенок сначала </w:t>
      </w:r>
      <w:r w:rsidRPr="008F33AA">
        <w:rPr>
          <w:color w:val="111111"/>
          <w:sz w:val="28"/>
          <w:szCs w:val="28"/>
        </w:rPr>
        <w:t>эмоционально, а затем интеллектуально осваивает законы системы человеческих отношений. В процессе </w:t>
      </w:r>
      <w:r w:rsidRPr="008F33AA">
        <w:rPr>
          <w:bCs/>
          <w:sz w:val="28"/>
          <w:szCs w:val="28"/>
        </w:rPr>
        <w:t>игры у детей развиваются внимание</w:t>
      </w:r>
      <w:r w:rsidRPr="008F33AA">
        <w:rPr>
          <w:color w:val="111111"/>
          <w:sz w:val="28"/>
          <w:szCs w:val="28"/>
        </w:rPr>
        <w:t>, память, мышление, интеллектуальные и творческие способности. Игровая ситуация оказывает постоянное влияние на всестороннее и умственное </w:t>
      </w:r>
      <w:r w:rsidRPr="008F33AA">
        <w:rPr>
          <w:bCs/>
          <w:sz w:val="28"/>
          <w:szCs w:val="28"/>
        </w:rPr>
        <w:t>развитие дошкольника</w:t>
      </w:r>
      <w:r w:rsidRPr="008F33AA">
        <w:rPr>
          <w:color w:val="111111"/>
          <w:sz w:val="28"/>
          <w:szCs w:val="28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5"/>
        <w:gridCol w:w="5313"/>
      </w:tblGrid>
      <w:tr w:rsidR="00D7109C" w:rsidTr="00D11CF8">
        <w:trPr>
          <w:trHeight w:val="3917"/>
        </w:trPr>
        <w:tc>
          <w:tcPr>
            <w:tcW w:w="5352" w:type="dxa"/>
          </w:tcPr>
          <w:p w:rsidR="00D7109C" w:rsidRDefault="00D7109C" w:rsidP="00D11CF8">
            <w:pPr>
              <w:spacing w:after="240" w:line="276" w:lineRule="auto"/>
              <w:ind w:firstLine="426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A5DA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Покупка игруш</w:t>
            </w:r>
            <w:r w:rsidR="00D11CF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ек для детей в современном мире – </w:t>
            </w:r>
            <w:r w:rsidR="000C4A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занятие довол</w:t>
            </w:r>
            <w:r w:rsidR="00406A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ьно дорогостоящее</w:t>
            </w:r>
            <w:r w:rsidR="000C4A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. </w:t>
            </w:r>
            <w:r w:rsidR="00C154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Родителям хочется</w:t>
            </w:r>
            <w:r w:rsidRPr="000C4A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 чтобы</w:t>
            </w:r>
            <w:r w:rsidR="00D11CF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C1545C" w:rsidRPr="00C154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их</w:t>
            </w:r>
            <w:r w:rsidR="00D11CF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0C4A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расходы</w:t>
            </w:r>
            <w:r w:rsidR="00D11CF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0C4A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были оправданы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, но практика показывает, что </w:t>
            </w:r>
            <w:r w:rsidR="00C154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довольно часто приобретение дорогих игрушек– </w:t>
            </w:r>
            <w:proofErr w:type="gramStart"/>
            <w:r w:rsidR="00C154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эт</w:t>
            </w:r>
            <w:proofErr w:type="gramEnd"/>
            <w:r w:rsidR="00C154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о </w:t>
            </w:r>
            <w:r w:rsidR="000C4A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пустые траты.</w:t>
            </w:r>
            <w:r w:rsidRPr="00AA5DA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Ребенок, поиграв пару дней, забывает о н</w:t>
            </w:r>
            <w:r w:rsidR="00C154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овой игрушке, потому что она</w:t>
            </w:r>
            <w:r w:rsidRPr="00AA5DA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становится </w:t>
            </w:r>
            <w:r w:rsidR="00083CB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ему не</w:t>
            </w:r>
            <w:bookmarkStart w:id="0" w:name="_GoBack"/>
            <w:bookmarkEnd w:id="0"/>
            <w:r w:rsidRPr="00AA5DA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интересна, надоедает. </w:t>
            </w:r>
          </w:p>
        </w:tc>
        <w:tc>
          <w:tcPr>
            <w:tcW w:w="5353" w:type="dxa"/>
          </w:tcPr>
          <w:p w:rsidR="00D7109C" w:rsidRDefault="00D7109C" w:rsidP="00995734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D7109C"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</w:rPr>
              <w:drawing>
                <wp:inline distT="0" distB="0" distL="0" distR="0">
                  <wp:extent cx="2772763" cy="2227000"/>
                  <wp:effectExtent l="114300" t="0" r="218087" b="173300"/>
                  <wp:docPr id="7" name="Рисунок 2" descr="C:\Users\Oksana\Desktop\Старший Воспитатель\Игры Воскобович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ksana\Desktop\Старший Воспитатель\Игры Воскобович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9568" cy="222443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solidFill>
                              <a:srgbClr val="FF0000"/>
                            </a:solidFill>
                          </a:ln>
                          <a:effectLst>
                            <a:outerShdw blurRad="152400" dist="12000" dir="900000" sy="98000" kx="110000" ky="200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perspectiveRelaxed">
                              <a:rot lat="19800000" lon="1200000" rev="20820000"/>
                            </a:camera>
                            <a:lightRig rig="threePt" dir="t"/>
                          </a:scene3d>
                          <a:sp3d contourW="6350" prstMaterial="matte">
                            <a:bevelT w="101600" h="101600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7B1B" w:rsidRDefault="000C4A8E" w:rsidP="00D64AD2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="00C43B80">
        <w:rPr>
          <w:rFonts w:ascii="Times New Roman" w:eastAsia="Times New Roman" w:hAnsi="Times New Roman" w:cs="Times New Roman"/>
          <w:color w:val="111111"/>
          <w:sz w:val="28"/>
          <w:szCs w:val="28"/>
        </w:rPr>
        <w:t>редлагаю</w:t>
      </w:r>
      <w:r w:rsidR="00406A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познакомиться </w:t>
      </w:r>
      <w:r w:rsidR="00406A7C" w:rsidRPr="00406A7C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="00D11CF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06A7C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развивающими</w:t>
      </w:r>
      <w:r w:rsidR="00D7109C" w:rsidRPr="00AA5DA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игр</w:t>
      </w:r>
      <w:r w:rsidR="00406A7C">
        <w:rPr>
          <w:rFonts w:ascii="Times New Roman" w:eastAsia="Times New Roman" w:hAnsi="Times New Roman" w:cs="Times New Roman"/>
          <w:color w:val="111111"/>
          <w:sz w:val="28"/>
          <w:szCs w:val="28"/>
        </w:rPr>
        <w:t>ами</w:t>
      </w:r>
      <w:r w:rsidR="00D11CF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D0417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Воскобовича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r w:rsidR="00D0417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17B1B" w:rsidRPr="00A17B1B">
        <w:rPr>
          <w:rFonts w:ascii="Times New Roman" w:eastAsia="Times New Roman" w:hAnsi="Times New Roman" w:cs="Times New Roman"/>
          <w:color w:val="111111"/>
          <w:sz w:val="28"/>
          <w:szCs w:val="28"/>
        </w:rPr>
        <w:t>Автором развивающих игр и игровой технологии </w:t>
      </w:r>
      <w:r w:rsidR="00A17B1B" w:rsidRPr="00A17B1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«Сказочные лабиринты игры»</w:t>
      </w:r>
      <w:r w:rsidR="00A17B1B" w:rsidRPr="00A17B1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является инженер-физик Вячеслав Вадимович </w:t>
      </w:r>
      <w:proofErr w:type="spellStart"/>
      <w:r w:rsidR="00A17B1B" w:rsidRPr="00A17B1B">
        <w:rPr>
          <w:rFonts w:ascii="Times New Roman" w:eastAsia="Times New Roman" w:hAnsi="Times New Roman" w:cs="Times New Roman"/>
          <w:color w:val="111111"/>
          <w:sz w:val="28"/>
          <w:szCs w:val="28"/>
        </w:rPr>
        <w:t>Воскобович</w:t>
      </w:r>
      <w:proofErr w:type="spellEnd"/>
      <w:r w:rsidR="00A17B1B" w:rsidRPr="00A17B1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(г. Санкт-Петербург)</w:t>
      </w:r>
      <w:r w:rsidR="00D0417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A17B1B" w:rsidRPr="00A17B1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его коллекции более 60 игр, которые постоянно пополняются, удивляют своим многообразием и многофункциональностью. Многие игры награждены медалями и дипломами за уникальность продукции.</w:t>
      </w:r>
    </w:p>
    <w:p w:rsidR="00D7109C" w:rsidRDefault="009A2462" w:rsidP="00995734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Данные</w:t>
      </w:r>
      <w:r w:rsidR="00D7109C" w:rsidRPr="00AA5DA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игры имеют множество функций, заинтересуют ребенка самого разного возраста, с их помощью </w:t>
      </w:r>
      <w:r w:rsidR="009D656B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D710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аш </w:t>
      </w:r>
      <w:r w:rsidR="00D7109C" w:rsidRPr="00AA5DA3">
        <w:rPr>
          <w:rFonts w:ascii="Times New Roman" w:eastAsia="Times New Roman" w:hAnsi="Times New Roman" w:cs="Times New Roman"/>
          <w:color w:val="111111"/>
          <w:sz w:val="28"/>
          <w:szCs w:val="28"/>
        </w:rPr>
        <w:t>ребенок будет создавать и фантазировать.</w:t>
      </w:r>
      <w:r w:rsidR="000F29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Развивающие игры – </w:t>
      </w:r>
      <w:r w:rsidR="00D7109C" w:rsidRPr="00DA19D4">
        <w:rPr>
          <w:rFonts w:ascii="Times New Roman" w:eastAsia="Times New Roman" w:hAnsi="Times New Roman" w:cs="Times New Roman"/>
          <w:color w:val="111111"/>
          <w:sz w:val="28"/>
          <w:szCs w:val="28"/>
        </w:rPr>
        <w:t>это игры, специально составленные с целью акт</w:t>
      </w:r>
      <w:r w:rsidR="00D710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ивизации различных способностей </w:t>
      </w:r>
      <w:r w:rsidR="00D7109C" w:rsidRPr="00DA19D4">
        <w:rPr>
          <w:rFonts w:ascii="Times New Roman" w:eastAsia="Times New Roman" w:hAnsi="Times New Roman" w:cs="Times New Roman"/>
          <w:color w:val="111111"/>
          <w:sz w:val="28"/>
          <w:szCs w:val="28"/>
        </w:rPr>
        <w:t>ребё</w:t>
      </w:r>
      <w:r w:rsidR="00D710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нка, в том числе двигательных и </w:t>
      </w:r>
      <w:r w:rsidR="00D7109C" w:rsidRPr="00DA19D4">
        <w:rPr>
          <w:rFonts w:ascii="Times New Roman" w:eastAsia="Times New Roman" w:hAnsi="Times New Roman" w:cs="Times New Roman"/>
          <w:color w:val="111111"/>
          <w:sz w:val="28"/>
          <w:szCs w:val="28"/>
        </w:rPr>
        <w:t>умственных.</w:t>
      </w:r>
    </w:p>
    <w:p w:rsidR="00D7109C" w:rsidRDefault="00D7109C" w:rsidP="00995734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F2948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 xml:space="preserve">Развивающие игры </w:t>
      </w:r>
      <w:proofErr w:type="spellStart"/>
      <w:r w:rsidRPr="000F2948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>Воскобовича</w:t>
      </w:r>
      <w:proofErr w:type="spellEnd"/>
      <w:r w:rsidRPr="00DA19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это творческая методика. В основу иг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 заложены три основных принципа</w:t>
      </w:r>
      <w:r w:rsidRPr="00DA19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интерес, познание, творчество. Это не просто игры – это сказки, интриги, приключения, забавные персонажи, которые побуждают малыша к мышлению и творчеству.</w:t>
      </w:r>
    </w:p>
    <w:p w:rsidR="008E3C75" w:rsidRPr="00D11CF8" w:rsidRDefault="008E3C75" w:rsidP="00D11CF8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 xml:space="preserve">Многообразие игр </w:t>
      </w:r>
      <w:r w:rsidR="009D656B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поражает воображение, вот лишь</w:t>
      </w:r>
      <w:r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 xml:space="preserve"> некоторые из них: </w:t>
      </w:r>
      <w:proofErr w:type="gramStart"/>
      <w:r w:rsidRPr="008E3C75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8E3C75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Геоконт-конструктор</w:t>
      </w:r>
      <w:proofErr w:type="spellEnd"/>
      <w:r w:rsidRPr="008E3C75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», «</w:t>
      </w:r>
      <w:proofErr w:type="spellStart"/>
      <w:r w:rsidRPr="008E3C75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Геовизор</w:t>
      </w:r>
      <w:proofErr w:type="spellEnd"/>
      <w:r w:rsidRPr="008E3C75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» и «</w:t>
      </w:r>
      <w:proofErr w:type="spellStart"/>
      <w:r w:rsidRPr="008E3C75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Игровизор</w:t>
      </w:r>
      <w:proofErr w:type="spellEnd"/>
      <w:r w:rsidRPr="008E3C75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 xml:space="preserve">», «Квадрат </w:t>
      </w:r>
      <w:proofErr w:type="spellStart"/>
      <w:r w:rsidRPr="008E3C75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Воскобовича</w:t>
      </w:r>
      <w:proofErr w:type="spellEnd"/>
      <w:r w:rsidRPr="008E3C75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», «</w:t>
      </w:r>
      <w:proofErr w:type="spellStart"/>
      <w:r w:rsidRPr="008E3C75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Цифроцирк</w:t>
      </w:r>
      <w:proofErr w:type="spellEnd"/>
      <w:r w:rsidRPr="008E3C75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», «</w:t>
      </w:r>
      <w:proofErr w:type="spellStart"/>
      <w:r w:rsidRPr="008E3C75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Чудо-крестики</w:t>
      </w:r>
      <w:proofErr w:type="spellEnd"/>
      <w:r w:rsidRPr="008E3C75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» и «Чудо-соты», «Ларчик», «Кораблик Плюх-Плюх», «Прозрачная цифра», «Математические корзинки», «Конструктор цифр», эталоны цвета «Лепестки» и эталоны форм «Фонарики», «</w:t>
      </w:r>
      <w:proofErr w:type="spellStart"/>
      <w:r w:rsidRPr="008E3C75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Счетовозик</w:t>
      </w:r>
      <w:proofErr w:type="spellEnd"/>
      <w:r w:rsidRPr="008E3C75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 xml:space="preserve">» и «Черепашки», «Змейка» и «Домино </w:t>
      </w:r>
      <w:proofErr w:type="spellStart"/>
      <w:r w:rsidRPr="008E3C75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Воскобовича</w:t>
      </w:r>
      <w:proofErr w:type="spellEnd"/>
      <w:r w:rsidRPr="008E3C75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»</w:t>
      </w:r>
      <w:r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 xml:space="preserve">, </w:t>
      </w:r>
      <w:r w:rsidRPr="008E3C75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8E3C75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Складушки</w:t>
      </w:r>
      <w:proofErr w:type="spellEnd"/>
      <w:r w:rsidRPr="008E3C75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 xml:space="preserve">», «Теремки </w:t>
      </w:r>
      <w:proofErr w:type="spellStart"/>
      <w:r w:rsidRPr="008E3C75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Воскобовича</w:t>
      </w:r>
      <w:proofErr w:type="spellEnd"/>
      <w:r w:rsidRPr="008E3C75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», «Конструктор букв», «</w:t>
      </w:r>
      <w:proofErr w:type="spellStart"/>
      <w:r w:rsidRPr="008E3C75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Тысячеслов</w:t>
      </w:r>
      <w:proofErr w:type="spellEnd"/>
      <w:r w:rsidRPr="008E3C75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 xml:space="preserve">», «Читайка-1» и «Читайка-2», </w:t>
      </w:r>
      <w:r w:rsidRPr="008E3C75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lastRenderedPageBreak/>
        <w:t>«Шнур-Малыш» и «Шнур-затейник», Эрудит «Ромашка» и «Яблонька», «Забавные буквы»</w:t>
      </w:r>
      <w:r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 xml:space="preserve"> и т.д.</w:t>
      </w:r>
      <w:proofErr w:type="gramEnd"/>
    </w:p>
    <w:p w:rsidR="009A2462" w:rsidRDefault="00663C73" w:rsidP="009A2462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932CB3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 xml:space="preserve">Игры </w:t>
      </w:r>
      <w:proofErr w:type="spellStart"/>
      <w:r w:rsidRPr="00932CB3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Воскобовича</w:t>
      </w:r>
      <w:proofErr w:type="spellEnd"/>
      <w:r w:rsidRPr="00932CB3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 xml:space="preserve">можно применять </w:t>
      </w:r>
      <w:r w:rsidRPr="00932CB3">
        <w:rPr>
          <w:color w:val="111111"/>
          <w:sz w:val="28"/>
          <w:szCs w:val="28"/>
        </w:rPr>
        <w:t>в домашней обстановке</w:t>
      </w:r>
      <w:r>
        <w:rPr>
          <w:color w:val="111111"/>
          <w:sz w:val="28"/>
          <w:szCs w:val="28"/>
        </w:rPr>
        <w:t xml:space="preserve">. </w:t>
      </w:r>
      <w:r w:rsidR="009A2462">
        <w:rPr>
          <w:color w:val="111111"/>
          <w:sz w:val="28"/>
          <w:szCs w:val="28"/>
        </w:rPr>
        <w:t xml:space="preserve">Папа и мама – </w:t>
      </w:r>
    </w:p>
    <w:p w:rsidR="009A2462" w:rsidRPr="008F33AA" w:rsidRDefault="009A2462" w:rsidP="009A2462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8F33AA">
        <w:rPr>
          <w:color w:val="111111"/>
          <w:sz w:val="28"/>
          <w:szCs w:val="28"/>
        </w:rPr>
        <w:t>главные цензоры для ребенка. Их оценка важнее всего. Совместная игра по </w:t>
      </w:r>
      <w:proofErr w:type="spellStart"/>
      <w:r w:rsidRPr="008F33AA">
        <w:rPr>
          <w:bCs/>
          <w:sz w:val="28"/>
          <w:szCs w:val="28"/>
        </w:rPr>
        <w:t>Воскобовичу</w:t>
      </w:r>
      <w:proofErr w:type="spellEnd"/>
      <w:r w:rsidRPr="008F33AA">
        <w:rPr>
          <w:color w:val="111111"/>
          <w:sz w:val="28"/>
          <w:szCs w:val="28"/>
        </w:rPr>
        <w:t> предполагает</w:t>
      </w:r>
      <w:r>
        <w:rPr>
          <w:color w:val="111111"/>
          <w:sz w:val="28"/>
          <w:szCs w:val="28"/>
        </w:rPr>
        <w:t xml:space="preserve"> партнерские, а не доминирующие </w:t>
      </w:r>
      <w:r w:rsidRPr="008F33AA">
        <w:rPr>
          <w:color w:val="111111"/>
          <w:sz w:val="28"/>
          <w:szCs w:val="28"/>
        </w:rPr>
        <w:t>отношения. </w:t>
      </w:r>
      <w:r w:rsidRPr="008F33AA">
        <w:rPr>
          <w:bCs/>
          <w:sz w:val="28"/>
          <w:szCs w:val="28"/>
        </w:rPr>
        <w:t>Родители</w:t>
      </w:r>
      <w:r w:rsidRPr="008F33AA">
        <w:rPr>
          <w:color w:val="111111"/>
          <w:sz w:val="28"/>
          <w:szCs w:val="28"/>
        </w:rPr>
        <w:t> только тактично направляют интерес малыша. Это создает веселую, непринужденную атмосферу. Ребенок не боится включать воображение, воплощать в жизнь творческие позывы. Это ощущение внутренней раскованности крайне важно для гармоничного </w:t>
      </w:r>
      <w:r w:rsidRPr="008F33AA">
        <w:rPr>
          <w:bCs/>
          <w:sz w:val="28"/>
          <w:szCs w:val="28"/>
        </w:rPr>
        <w:t>развития</w:t>
      </w:r>
      <w:r w:rsidRPr="008F33AA">
        <w:rPr>
          <w:color w:val="111111"/>
          <w:sz w:val="28"/>
          <w:szCs w:val="28"/>
        </w:rPr>
        <w:t> личности маленького человека.</w:t>
      </w:r>
    </w:p>
    <w:p w:rsidR="00D7109C" w:rsidRDefault="00663C73" w:rsidP="00995734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2CB3">
        <w:rPr>
          <w:rFonts w:ascii="Times New Roman" w:hAnsi="Times New Roman" w:cs="Times New Roman"/>
          <w:color w:val="111111"/>
          <w:sz w:val="28"/>
          <w:szCs w:val="28"/>
        </w:rPr>
        <w:t>Главная отличительная особенность игр – образность и универсальность. Игра интри</w:t>
      </w:r>
      <w:r w:rsidR="00597418">
        <w:rPr>
          <w:rFonts w:ascii="Times New Roman" w:hAnsi="Times New Roman" w:cs="Times New Roman"/>
          <w:color w:val="111111"/>
          <w:sz w:val="28"/>
          <w:szCs w:val="28"/>
        </w:rPr>
        <w:t xml:space="preserve">гует, мобилизует внимание, </w:t>
      </w:r>
      <w:r w:rsidRPr="00932CB3">
        <w:rPr>
          <w:rFonts w:ascii="Times New Roman" w:hAnsi="Times New Roman" w:cs="Times New Roman"/>
          <w:color w:val="111111"/>
          <w:sz w:val="28"/>
          <w:szCs w:val="28"/>
        </w:rPr>
        <w:t>интерес</w:t>
      </w:r>
      <w:r w:rsidR="00597418">
        <w:rPr>
          <w:rFonts w:ascii="Times New Roman" w:hAnsi="Times New Roman" w:cs="Times New Roman"/>
          <w:color w:val="111111"/>
          <w:sz w:val="28"/>
          <w:szCs w:val="28"/>
        </w:rPr>
        <w:t xml:space="preserve"> ребёнка</w:t>
      </w:r>
      <w:r w:rsidRPr="00932CB3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="000C4A8E">
        <w:rPr>
          <w:rFonts w:ascii="Times New Roman" w:hAnsi="Times New Roman" w:cs="Times New Roman"/>
          <w:color w:val="111111"/>
          <w:sz w:val="28"/>
          <w:szCs w:val="28"/>
        </w:rPr>
        <w:t>вовлек</w:t>
      </w:r>
      <w:r w:rsidRPr="000C4A8E">
        <w:rPr>
          <w:rFonts w:ascii="Times New Roman" w:hAnsi="Times New Roman" w:cs="Times New Roman"/>
          <w:color w:val="111111"/>
          <w:sz w:val="28"/>
          <w:szCs w:val="28"/>
        </w:rPr>
        <w:t>ая</w:t>
      </w:r>
      <w:r w:rsidR="00597418">
        <w:rPr>
          <w:rFonts w:ascii="Times New Roman" w:hAnsi="Times New Roman" w:cs="Times New Roman"/>
          <w:color w:val="111111"/>
          <w:sz w:val="28"/>
          <w:szCs w:val="28"/>
        </w:rPr>
        <w:t xml:space="preserve"> его </w:t>
      </w:r>
      <w:r w:rsidRPr="00932CB3">
        <w:rPr>
          <w:rFonts w:ascii="Times New Roman" w:hAnsi="Times New Roman" w:cs="Times New Roman"/>
          <w:color w:val="111111"/>
          <w:sz w:val="28"/>
          <w:szCs w:val="28"/>
        </w:rPr>
        <w:t>в процесс решения</w:t>
      </w:r>
      <w:r w:rsidR="009D656B">
        <w:rPr>
          <w:rFonts w:ascii="Times New Roman" w:hAnsi="Times New Roman" w:cs="Times New Roman"/>
          <w:color w:val="111111"/>
          <w:sz w:val="28"/>
          <w:szCs w:val="28"/>
        </w:rPr>
        <w:t xml:space="preserve"> задачи</w:t>
      </w:r>
      <w:r w:rsidRPr="00932CB3">
        <w:rPr>
          <w:rFonts w:ascii="Times New Roman" w:hAnsi="Times New Roman" w:cs="Times New Roman"/>
          <w:color w:val="111111"/>
          <w:sz w:val="28"/>
          <w:szCs w:val="28"/>
        </w:rPr>
        <w:t>. Малыш образно попадает в ситуацию, последовательно анализирует свои действия, поставленные задания, осознает цели и находит варианты решения. Взрослый – это равноправный партнер в игре, которая </w:t>
      </w:r>
      <w:r w:rsidRPr="00C733C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«сама»</w:t>
      </w:r>
      <w:r w:rsidRPr="00932CB3">
        <w:rPr>
          <w:rFonts w:ascii="Times New Roman" w:hAnsi="Times New Roman" w:cs="Times New Roman"/>
          <w:color w:val="111111"/>
          <w:sz w:val="28"/>
          <w:szCs w:val="28"/>
        </w:rPr>
        <w:t> занимается обучением. Для каждого занятия с персонажами можно придумывать новые истории и путешествия. </w:t>
      </w:r>
      <w:r w:rsidR="00BE132C" w:rsidRPr="00BE132C">
        <w:rPr>
          <w:rFonts w:ascii="Times New Roman" w:hAnsi="Times New Roman" w:cs="Times New Roman"/>
          <w:color w:val="111111"/>
          <w:sz w:val="28"/>
          <w:szCs w:val="28"/>
        </w:rPr>
        <w:t>В одну и ту же игру могут играть дети от 2-х до 7 лет и старше. Это возможно потому, что к простому физическому манипулированию присоединяется система постоянно усложняющихся развивающих вопросов и познавательных задач.</w:t>
      </w:r>
    </w:p>
    <w:p w:rsidR="0084494F" w:rsidRPr="0084494F" w:rsidRDefault="0084494F" w:rsidP="00995734">
      <w:pPr>
        <w:shd w:val="clear" w:color="auto" w:fill="FFFFFF"/>
        <w:spacing w:after="0"/>
        <w:ind w:firstLine="360"/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84494F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 начале игры внимательно прочитайте инструкцию к ней и следуйте всем правилам.</w:t>
      </w:r>
    </w:p>
    <w:p w:rsidR="0084494F" w:rsidRPr="000F2948" w:rsidRDefault="0084494F" w:rsidP="00995734">
      <w:pPr>
        <w:shd w:val="clear" w:color="auto" w:fill="FFFFFF"/>
        <w:spacing w:before="188" w:after="188"/>
        <w:ind w:firstLine="360"/>
        <w:jc w:val="center"/>
        <w:rPr>
          <w:rStyle w:val="a8"/>
          <w:rFonts w:ascii="Times New Roman" w:hAnsi="Times New Roman" w:cs="Times New Roman"/>
          <w:i/>
          <w:color w:val="FF0000"/>
          <w:sz w:val="32"/>
          <w:szCs w:val="32"/>
          <w:bdr w:val="none" w:sz="0" w:space="0" w:color="auto" w:frame="1"/>
        </w:rPr>
      </w:pPr>
      <w:r w:rsidRPr="000F2948">
        <w:rPr>
          <w:rStyle w:val="a8"/>
          <w:rFonts w:ascii="Times New Roman" w:hAnsi="Times New Roman" w:cs="Times New Roman"/>
          <w:i/>
          <w:color w:val="FF0000"/>
          <w:sz w:val="32"/>
          <w:szCs w:val="32"/>
          <w:bdr w:val="none" w:sz="0" w:space="0" w:color="auto" w:frame="1"/>
        </w:rPr>
        <w:t>Важные этапы игры:</w:t>
      </w:r>
    </w:p>
    <w:p w:rsidR="0084494F" w:rsidRPr="00D07FF2" w:rsidRDefault="0084494F" w:rsidP="008E3C75">
      <w:pPr>
        <w:pStyle w:val="a9"/>
        <w:numPr>
          <w:ilvl w:val="0"/>
          <w:numId w:val="3"/>
        </w:numPr>
        <w:shd w:val="clear" w:color="auto" w:fill="FFFFFF"/>
        <w:spacing w:after="0" w:line="360" w:lineRule="auto"/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D07FF2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Взрослому необходимо познакомить ребенка со сказочными героями, подобрать упражнения подходящей степени сложности и устроить игру вместе с малышом.</w:t>
      </w:r>
    </w:p>
    <w:p w:rsidR="0084494F" w:rsidRPr="00D07FF2" w:rsidRDefault="00D07FF2" w:rsidP="008E3C75">
      <w:pPr>
        <w:pStyle w:val="a9"/>
        <w:numPr>
          <w:ilvl w:val="0"/>
          <w:numId w:val="3"/>
        </w:numPr>
        <w:shd w:val="clear" w:color="auto" w:fill="FFFFFF"/>
        <w:spacing w:after="0" w:line="360" w:lineRule="auto"/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D07FF2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Необходимо дать малышу</w:t>
      </w:r>
      <w:r w:rsidR="0084494F" w:rsidRPr="00D07FF2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возможность усвоить игровые приемы, приобрести необходимые навыки конструирования, выполнить задания.</w:t>
      </w:r>
    </w:p>
    <w:p w:rsidR="0084494F" w:rsidRPr="00D07FF2" w:rsidRDefault="00D07FF2" w:rsidP="008E3C75">
      <w:pPr>
        <w:pStyle w:val="a9"/>
        <w:numPr>
          <w:ilvl w:val="0"/>
          <w:numId w:val="3"/>
        </w:numPr>
        <w:shd w:val="clear" w:color="auto" w:fill="FFFFFF"/>
        <w:spacing w:after="0" w:line="360" w:lineRule="auto"/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D07FF2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Теперь ребёнок може</w:t>
      </w:r>
      <w:r w:rsidR="0084494F" w:rsidRPr="00D07FF2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т приступить к самостоятельной игровой деятельности, придумать задания, сконструировать свои формы и сделать к ним схемы.</w:t>
      </w:r>
    </w:p>
    <w:p w:rsidR="0084494F" w:rsidRPr="00D07FF2" w:rsidRDefault="0084494F" w:rsidP="008E3C75">
      <w:pPr>
        <w:pStyle w:val="a9"/>
        <w:numPr>
          <w:ilvl w:val="0"/>
          <w:numId w:val="3"/>
        </w:numPr>
        <w:shd w:val="clear" w:color="auto" w:fill="FFFFFF"/>
        <w:spacing w:after="0" w:line="360" w:lineRule="auto"/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D07FF2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Требуется дополнительно способствовать развитию речи ребенка в игровой деятельности, так как в основном дети все делают с помощью рук, и взаимодействия с окружающим миром практически нет. Ребенок может прокомментировать действия, заново рассказать сюжет сказки, подробно проговорить варианты выполнения сказочных заданий.</w:t>
      </w:r>
    </w:p>
    <w:tbl>
      <w:tblPr>
        <w:tblStyle w:val="a5"/>
        <w:tblW w:w="107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6097"/>
      </w:tblGrid>
      <w:tr w:rsidR="000F2948" w:rsidTr="000F2948">
        <w:trPr>
          <w:trHeight w:val="3524"/>
        </w:trPr>
        <w:tc>
          <w:tcPr>
            <w:tcW w:w="4644" w:type="dxa"/>
          </w:tcPr>
          <w:p w:rsidR="000F2948" w:rsidRDefault="000F2948" w:rsidP="00995734">
            <w:pPr>
              <w:spacing w:before="188" w:after="188" w:line="276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</w:pPr>
            <w:r w:rsidRPr="000F2948">
              <w:rPr>
                <w:rStyle w:val="a8"/>
                <w:rFonts w:ascii="Times New Roman" w:hAnsi="Times New Roman" w:cs="Times New Roman"/>
                <w:b w:val="0"/>
                <w:noProof/>
                <w:sz w:val="28"/>
                <w:szCs w:val="28"/>
                <w:bdr w:val="none" w:sz="0" w:space="0" w:color="auto" w:frame="1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907415</wp:posOffset>
                  </wp:positionH>
                  <wp:positionV relativeFrom="paragraph">
                    <wp:posOffset>44450</wp:posOffset>
                  </wp:positionV>
                  <wp:extent cx="1411605" cy="2122805"/>
                  <wp:effectExtent l="19050" t="0" r="0" b="0"/>
                  <wp:wrapSquare wrapText="bothSides"/>
                  <wp:docPr id="1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05" cy="2122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97" w:type="dxa"/>
          </w:tcPr>
          <w:p w:rsidR="000F2948" w:rsidRDefault="000F2948" w:rsidP="00995734">
            <w:pPr>
              <w:shd w:val="clear" w:color="auto" w:fill="FFFFFF"/>
              <w:spacing w:line="276" w:lineRule="auto"/>
              <w:ind w:firstLine="360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</w:pPr>
            <w:r w:rsidRPr="0084494F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Запаситесь терпением и одобряйте действия малыша как можно чаще, вместе с ним радуйте</w:t>
            </w:r>
            <w:r w:rsidR="009D656B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сь его успехам и победам. Не нужн</w:t>
            </w:r>
            <w:r w:rsidRPr="0084494F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 xml:space="preserve">о его ругать в случае ошибки. Технология </w:t>
            </w:r>
            <w:proofErr w:type="spellStart"/>
            <w:r w:rsidRPr="0084494F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Воскобовича</w:t>
            </w:r>
            <w:proofErr w:type="spellEnd"/>
            <w:r w:rsidRPr="0084494F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 xml:space="preserve"> предполагает окружение ребенка непринужденной атмосферой, дающей возможность мыслить креативно. Во время игры между малышом и взрослым должны царить партнерские отношения.</w:t>
            </w:r>
          </w:p>
        </w:tc>
      </w:tr>
    </w:tbl>
    <w:p w:rsidR="0084494F" w:rsidRPr="0084494F" w:rsidRDefault="0084494F" w:rsidP="00995734">
      <w:pPr>
        <w:shd w:val="clear" w:color="auto" w:fill="FFFFFF"/>
        <w:spacing w:after="0"/>
        <w:ind w:firstLine="360"/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84494F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Развивающие игры </w:t>
      </w:r>
      <w:r w:rsidR="009D656B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указанного </w:t>
      </w:r>
      <w:r w:rsidRPr="0084494F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автора достаточно многофункциональны. В игровой форме можно обучаться чтению или счету, параллельно развивая логику, мышление, память и другие психические процессы. Таким образом, ценность игры заключается в ее способности всесторонне развивать и обучать малыша. А многообразие игр </w:t>
      </w:r>
      <w:proofErr w:type="spellStart"/>
      <w:r w:rsidRPr="0084494F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Воскобовича</w:t>
      </w:r>
      <w:proofErr w:type="spellEnd"/>
      <w:r w:rsidRPr="0084494F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таково, что любой родитель обязательно может подобрать такую,</w:t>
      </w:r>
      <w:r w:rsidR="009D656B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которая заинтересует </w:t>
      </w:r>
      <w:r w:rsidRPr="0084494F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его ребёнка. Время будет проведено с пользой для его развития.</w:t>
      </w:r>
    </w:p>
    <w:p w:rsidR="009325CA" w:rsidRDefault="009325CA" w:rsidP="00995734">
      <w:pPr>
        <w:shd w:val="clear" w:color="auto" w:fill="FFFFFF"/>
        <w:spacing w:before="188" w:after="188"/>
        <w:ind w:firstLine="360"/>
        <w:jc w:val="center"/>
        <w:rPr>
          <w:rStyle w:val="a8"/>
          <w:rFonts w:ascii="Times New Roman" w:hAnsi="Times New Roman" w:cs="Times New Roman"/>
          <w:i/>
          <w:color w:val="0070C0"/>
          <w:sz w:val="36"/>
          <w:szCs w:val="36"/>
          <w:bdr w:val="none" w:sz="0" w:space="0" w:color="auto" w:frame="1"/>
        </w:rPr>
      </w:pPr>
    </w:p>
    <w:p w:rsidR="0084494F" w:rsidRPr="000F2948" w:rsidRDefault="009D656B" w:rsidP="00995734">
      <w:pPr>
        <w:shd w:val="clear" w:color="auto" w:fill="FFFFFF"/>
        <w:spacing w:before="188" w:after="188"/>
        <w:ind w:firstLine="360"/>
        <w:jc w:val="center"/>
        <w:rPr>
          <w:rStyle w:val="a8"/>
          <w:rFonts w:ascii="Times New Roman" w:hAnsi="Times New Roman" w:cs="Times New Roman"/>
          <w:i/>
          <w:color w:val="0070C0"/>
          <w:sz w:val="36"/>
          <w:szCs w:val="36"/>
          <w:bdr w:val="none" w:sz="0" w:space="0" w:color="auto" w:frame="1"/>
        </w:rPr>
      </w:pPr>
      <w:r>
        <w:rPr>
          <w:rStyle w:val="a8"/>
          <w:rFonts w:ascii="Times New Roman" w:hAnsi="Times New Roman" w:cs="Times New Roman"/>
          <w:i/>
          <w:color w:val="0070C0"/>
          <w:sz w:val="36"/>
          <w:szCs w:val="36"/>
          <w:bdr w:val="none" w:sz="0" w:space="0" w:color="auto" w:frame="1"/>
        </w:rPr>
        <w:t>Желаю успехов в развитии в</w:t>
      </w:r>
      <w:r w:rsidR="0084494F" w:rsidRPr="000F2948">
        <w:rPr>
          <w:rStyle w:val="a8"/>
          <w:rFonts w:ascii="Times New Roman" w:hAnsi="Times New Roman" w:cs="Times New Roman"/>
          <w:i/>
          <w:color w:val="0070C0"/>
          <w:sz w:val="36"/>
          <w:szCs w:val="36"/>
          <w:bdr w:val="none" w:sz="0" w:space="0" w:color="auto" w:frame="1"/>
        </w:rPr>
        <w:t>аших детей!</w:t>
      </w:r>
    </w:p>
    <w:sectPr w:rsidR="0084494F" w:rsidRPr="000F2948" w:rsidSect="00995734">
      <w:pgSz w:w="11906" w:h="16838"/>
      <w:pgMar w:top="567" w:right="1133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B760E"/>
    <w:multiLevelType w:val="hybridMultilevel"/>
    <w:tmpl w:val="EE76B0D8"/>
    <w:lvl w:ilvl="0" w:tplc="84D44CBA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16F2D"/>
    <w:multiLevelType w:val="hybridMultilevel"/>
    <w:tmpl w:val="A2B6C7C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A2657C4"/>
    <w:multiLevelType w:val="hybridMultilevel"/>
    <w:tmpl w:val="8940E93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5DA3"/>
    <w:rsid w:val="00083CB3"/>
    <w:rsid w:val="000C4A8E"/>
    <w:rsid w:val="000F2948"/>
    <w:rsid w:val="001648F5"/>
    <w:rsid w:val="0019249C"/>
    <w:rsid w:val="00406A7C"/>
    <w:rsid w:val="00435441"/>
    <w:rsid w:val="005926C2"/>
    <w:rsid w:val="00597418"/>
    <w:rsid w:val="0065154F"/>
    <w:rsid w:val="00663C73"/>
    <w:rsid w:val="006F141F"/>
    <w:rsid w:val="007A67DF"/>
    <w:rsid w:val="0084494F"/>
    <w:rsid w:val="008D6669"/>
    <w:rsid w:val="008E3C75"/>
    <w:rsid w:val="009325CA"/>
    <w:rsid w:val="00995734"/>
    <w:rsid w:val="009A2462"/>
    <w:rsid w:val="009D656B"/>
    <w:rsid w:val="00A17B1B"/>
    <w:rsid w:val="00A40B45"/>
    <w:rsid w:val="00AA5DA3"/>
    <w:rsid w:val="00AD7A48"/>
    <w:rsid w:val="00B64C3A"/>
    <w:rsid w:val="00BE132C"/>
    <w:rsid w:val="00C1545C"/>
    <w:rsid w:val="00C43B80"/>
    <w:rsid w:val="00C733C8"/>
    <w:rsid w:val="00D04174"/>
    <w:rsid w:val="00D07FF2"/>
    <w:rsid w:val="00D11CF8"/>
    <w:rsid w:val="00D64AD2"/>
    <w:rsid w:val="00D7109C"/>
    <w:rsid w:val="00DA19D4"/>
    <w:rsid w:val="00F97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5DA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A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A5D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A5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5DA3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663C73"/>
    <w:rPr>
      <w:b/>
      <w:bCs/>
    </w:rPr>
  </w:style>
  <w:style w:type="paragraph" w:styleId="a9">
    <w:name w:val="List Paragraph"/>
    <w:basedOn w:val="a"/>
    <w:uiPriority w:val="34"/>
    <w:qFormat/>
    <w:rsid w:val="00D07F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27600-EAF2-4140-A9D3-DEFEB5910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34</cp:revision>
  <dcterms:created xsi:type="dcterms:W3CDTF">2021-10-09T13:22:00Z</dcterms:created>
  <dcterms:modified xsi:type="dcterms:W3CDTF">2021-12-29T12:36:00Z</dcterms:modified>
</cp:coreProperties>
</file>